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E5D40" w14:textId="77777777" w:rsidR="00176290" w:rsidRDefault="00176290" w:rsidP="00EE65CB">
      <w:pPr>
        <w:ind w:left="-630"/>
        <w:outlineLvl w:val="0"/>
        <w:rPr>
          <w:rFonts w:asciiTheme="majorHAnsi" w:hAnsiTheme="majorHAnsi"/>
          <w:b/>
          <w:sz w:val="36"/>
          <w:szCs w:val="36"/>
        </w:rPr>
      </w:pPr>
      <w:r>
        <w:rPr>
          <w:rFonts w:asciiTheme="majorHAnsi" w:hAnsiTheme="majorHAnsi"/>
          <w:b/>
          <w:i/>
          <w:sz w:val="36"/>
          <w:szCs w:val="36"/>
        </w:rPr>
        <w:t xml:space="preserve">Making a Strong </w:t>
      </w:r>
      <w:r w:rsidRPr="00D246AE">
        <w:rPr>
          <w:rFonts w:asciiTheme="majorHAnsi" w:hAnsiTheme="majorHAnsi"/>
          <w:b/>
          <w:i/>
          <w:sz w:val="36"/>
          <w:szCs w:val="36"/>
        </w:rPr>
        <w:t>Scientific Argument Tutoria</w:t>
      </w:r>
      <w:r>
        <w:rPr>
          <w:rFonts w:asciiTheme="majorHAnsi" w:hAnsiTheme="majorHAnsi"/>
          <w:b/>
          <w:i/>
          <w:sz w:val="36"/>
          <w:szCs w:val="36"/>
        </w:rPr>
        <w:t>l (200 minutes)</w:t>
      </w:r>
    </w:p>
    <w:p w14:paraId="5B0C1FCA" w14:textId="77777777" w:rsidR="00176290" w:rsidRDefault="00176290" w:rsidP="00EE65CB">
      <w:pPr>
        <w:ind w:left="3690" w:firstLine="1350"/>
        <w:outlineLvl w:val="0"/>
        <w:rPr>
          <w:rFonts w:asciiTheme="majorHAnsi" w:hAnsiTheme="majorHAnsi"/>
          <w:b/>
          <w:i/>
          <w:sz w:val="36"/>
          <w:szCs w:val="36"/>
        </w:rPr>
      </w:pPr>
      <w:r w:rsidRPr="0095518D">
        <w:rPr>
          <w:rFonts w:asciiTheme="majorHAnsi" w:hAnsiTheme="majorHAnsi"/>
          <w:b/>
          <w:i/>
          <w:sz w:val="32"/>
          <w:szCs w:val="32"/>
          <w:u w:val="single"/>
        </w:rPr>
        <w:t>Overview</w:t>
      </w:r>
    </w:p>
    <w:tbl>
      <w:tblPr>
        <w:tblStyle w:val="TableGrid"/>
        <w:tblpPr w:leftFromText="180" w:rightFromText="180" w:vertAnchor="text" w:horzAnchor="page" w:tblpX="379" w:tblpY="172"/>
        <w:tblW w:w="14754" w:type="dxa"/>
        <w:tblLayout w:type="fixed"/>
        <w:tblLook w:val="04A0" w:firstRow="1" w:lastRow="0" w:firstColumn="1" w:lastColumn="0" w:noHBand="0" w:noVBand="1"/>
      </w:tblPr>
      <w:tblGrid>
        <w:gridCol w:w="1458"/>
        <w:gridCol w:w="3150"/>
        <w:gridCol w:w="6210"/>
        <w:gridCol w:w="3936"/>
      </w:tblGrid>
      <w:tr w:rsidR="00176290" w:rsidRPr="00175EC6" w14:paraId="0D5297CB" w14:textId="77777777" w:rsidTr="00176290">
        <w:trPr>
          <w:gridBefore w:val="1"/>
          <w:wBefore w:w="1458" w:type="dxa"/>
          <w:trHeight w:val="922"/>
        </w:trPr>
        <w:tc>
          <w:tcPr>
            <w:tcW w:w="13296" w:type="dxa"/>
            <w:gridSpan w:val="3"/>
          </w:tcPr>
          <w:p w14:paraId="7B2C636B" w14:textId="49F8EA7F" w:rsidR="00176290" w:rsidRPr="00506AF0" w:rsidRDefault="00176290" w:rsidP="00176290">
            <w:pPr>
              <w:rPr>
                <w:i/>
              </w:rPr>
            </w:pPr>
            <w:r w:rsidRPr="00506AF0">
              <w:rPr>
                <w:i/>
              </w:rPr>
              <w:t>The purpose of this tutorial is to introduce students to scientific argumentation through a co</w:t>
            </w:r>
            <w:r w:rsidR="00B50BA1">
              <w:rPr>
                <w:i/>
              </w:rPr>
              <w:t>mbination of videos, text, class</w:t>
            </w:r>
            <w:r w:rsidRPr="00506AF0">
              <w:rPr>
                <w:i/>
              </w:rPr>
              <w:t xml:space="preserve"> discussions, and practice problems.  </w:t>
            </w:r>
            <w:r w:rsidR="00B50BA1">
              <w:rPr>
                <w:i/>
              </w:rPr>
              <w:t>Specifically this tutorial introduces students</w:t>
            </w:r>
            <w:r w:rsidRPr="00506AF0">
              <w:rPr>
                <w:i/>
              </w:rPr>
              <w:t xml:space="preserve"> to scientific argumentation as</w:t>
            </w:r>
            <w:r w:rsidR="00B50BA1">
              <w:rPr>
                <w:i/>
              </w:rPr>
              <w:t xml:space="preserve"> an authentic practice of scientists and engineers and as a</w:t>
            </w:r>
            <w:r w:rsidRPr="00506AF0">
              <w:rPr>
                <w:i/>
              </w:rPr>
              <w:t xml:space="preserve"> method for evaluating</w:t>
            </w:r>
            <w:r>
              <w:rPr>
                <w:i/>
              </w:rPr>
              <w:t xml:space="preserve"> </w:t>
            </w:r>
            <w:r w:rsidR="00B50BA1">
              <w:rPr>
                <w:i/>
              </w:rPr>
              <w:t>proposed solutions.</w:t>
            </w:r>
          </w:p>
          <w:p w14:paraId="70EEF44F" w14:textId="77777777" w:rsidR="00176290" w:rsidRPr="00506AF0" w:rsidRDefault="00176290" w:rsidP="00176290">
            <w:pPr>
              <w:rPr>
                <w:i/>
              </w:rPr>
            </w:pPr>
          </w:p>
          <w:p w14:paraId="1A1F5F08" w14:textId="4CEBEC5A" w:rsidR="00176290" w:rsidRPr="0085015E" w:rsidRDefault="00176290" w:rsidP="00176290">
            <w:pPr>
              <w:rPr>
                <w:i/>
              </w:rPr>
            </w:pPr>
            <w:r w:rsidRPr="00506AF0">
              <w:rPr>
                <w:i/>
              </w:rPr>
              <w:t>Specifically, the students will learn what makes for a persuasive argument in science, how to evaluate an argument for strength, what counts for evidence, how science content and facts give strength to an argument, and the components necessary for making their own strong scientific arguments. There are 5 parts to this tutorial.  Each part includes an engagement exercise, a practice problem to go over as a class, and a practice p</w:t>
            </w:r>
            <w:r w:rsidR="00E82540">
              <w:rPr>
                <w:i/>
              </w:rPr>
              <w:t>roblem to be completed individually</w:t>
            </w:r>
            <w:r w:rsidRPr="00506AF0">
              <w:rPr>
                <w:i/>
              </w:rPr>
              <w:t>.  This three-step inquiry process is designed to scaffold students as they learn to engage with a</w:t>
            </w:r>
            <w:r>
              <w:rPr>
                <w:i/>
              </w:rPr>
              <w:t xml:space="preserve">nd use scientific argumentation.  Scientific argumentation aids the students in valuing </w:t>
            </w:r>
            <w:r>
              <w:t xml:space="preserve">how </w:t>
            </w:r>
            <w:r>
              <w:rPr>
                <w:i/>
              </w:rPr>
              <w:t>we know something in science rather than simply learning science as fact.</w:t>
            </w:r>
          </w:p>
          <w:p w14:paraId="408D71C6" w14:textId="77777777" w:rsidR="00176290" w:rsidRPr="00EC357E" w:rsidRDefault="00176290" w:rsidP="00176290">
            <w:pPr>
              <w:rPr>
                <w:rFonts w:asciiTheme="majorHAnsi" w:hAnsiTheme="majorHAnsi"/>
                <w:sz w:val="20"/>
                <w:szCs w:val="20"/>
              </w:rPr>
            </w:pPr>
          </w:p>
        </w:tc>
      </w:tr>
      <w:tr w:rsidR="00176290" w:rsidRPr="00175EC6" w14:paraId="2903C254" w14:textId="77777777" w:rsidTr="00D448C3">
        <w:trPr>
          <w:gridBefore w:val="1"/>
          <w:wBefore w:w="1458" w:type="dxa"/>
          <w:trHeight w:val="312"/>
        </w:trPr>
        <w:tc>
          <w:tcPr>
            <w:tcW w:w="3150" w:type="dxa"/>
          </w:tcPr>
          <w:p w14:paraId="3495F893" w14:textId="77777777" w:rsidR="00176290" w:rsidRPr="00175EC6" w:rsidRDefault="00176290" w:rsidP="00176290">
            <w:pPr>
              <w:jc w:val="center"/>
              <w:rPr>
                <w:rFonts w:asciiTheme="majorHAnsi" w:hAnsiTheme="majorHAnsi"/>
                <w:b/>
                <w:u w:val="single"/>
              </w:rPr>
            </w:pPr>
            <w:r w:rsidRPr="00175EC6">
              <w:rPr>
                <w:rFonts w:asciiTheme="majorHAnsi" w:hAnsiTheme="majorHAnsi"/>
                <w:b/>
                <w:u w:val="single"/>
              </w:rPr>
              <w:t>Student Actions</w:t>
            </w:r>
          </w:p>
        </w:tc>
        <w:tc>
          <w:tcPr>
            <w:tcW w:w="6210" w:type="dxa"/>
          </w:tcPr>
          <w:p w14:paraId="786DF139" w14:textId="77777777" w:rsidR="00176290" w:rsidRPr="00175EC6" w:rsidRDefault="00176290" w:rsidP="00176290">
            <w:pPr>
              <w:rPr>
                <w:rFonts w:asciiTheme="majorHAnsi" w:hAnsiTheme="majorHAnsi"/>
                <w:b/>
                <w:u w:val="single"/>
              </w:rPr>
            </w:pPr>
            <w:r w:rsidRPr="00175EC6">
              <w:rPr>
                <w:rFonts w:asciiTheme="majorHAnsi" w:hAnsiTheme="majorHAnsi"/>
                <w:b/>
                <w:u w:val="single"/>
              </w:rPr>
              <w:t xml:space="preserve">Teacher Actions </w:t>
            </w:r>
          </w:p>
        </w:tc>
        <w:tc>
          <w:tcPr>
            <w:tcW w:w="3936" w:type="dxa"/>
            <w:shd w:val="clear" w:color="auto" w:fill="FFFF99"/>
          </w:tcPr>
          <w:p w14:paraId="2CCBFF09" w14:textId="77777777" w:rsidR="00176290" w:rsidRPr="00175EC6" w:rsidRDefault="00176290" w:rsidP="00176290">
            <w:pPr>
              <w:rPr>
                <w:rFonts w:asciiTheme="majorHAnsi" w:hAnsiTheme="majorHAnsi"/>
                <w:b/>
                <w:u w:val="single"/>
              </w:rPr>
            </w:pPr>
            <w:r w:rsidRPr="00175EC6">
              <w:rPr>
                <w:rFonts w:asciiTheme="majorHAnsi" w:hAnsiTheme="majorHAnsi"/>
                <w:b/>
                <w:u w:val="single"/>
              </w:rPr>
              <w:t>Level and Indicator of Understanding</w:t>
            </w:r>
          </w:p>
        </w:tc>
      </w:tr>
      <w:tr w:rsidR="00176290" w:rsidRPr="00175EC6" w14:paraId="1FB4F923" w14:textId="77777777" w:rsidTr="00B9549A">
        <w:trPr>
          <w:trHeight w:hRule="exact" w:val="1853"/>
        </w:trPr>
        <w:tc>
          <w:tcPr>
            <w:tcW w:w="1458" w:type="dxa"/>
          </w:tcPr>
          <w:p w14:paraId="1042E3FD" w14:textId="77777777" w:rsidR="00176290" w:rsidRDefault="00176290" w:rsidP="00176290">
            <w:pPr>
              <w:rPr>
                <w:rFonts w:asciiTheme="majorHAnsi" w:hAnsiTheme="majorHAnsi"/>
                <w:sz w:val="20"/>
                <w:szCs w:val="20"/>
              </w:rPr>
            </w:pPr>
            <w:r w:rsidRPr="00952237">
              <w:rPr>
                <w:rFonts w:asciiTheme="majorHAnsi" w:hAnsiTheme="majorHAnsi"/>
                <w:b/>
                <w:sz w:val="20"/>
                <w:szCs w:val="20"/>
              </w:rPr>
              <w:t>Part 1</w:t>
            </w:r>
            <w:r w:rsidRPr="00952237">
              <w:rPr>
                <w:rFonts w:asciiTheme="majorHAnsi" w:hAnsiTheme="majorHAnsi"/>
                <w:sz w:val="20"/>
                <w:szCs w:val="20"/>
              </w:rPr>
              <w:t xml:space="preserve">: </w:t>
            </w:r>
            <w:r>
              <w:rPr>
                <w:rFonts w:asciiTheme="majorHAnsi" w:hAnsiTheme="majorHAnsi"/>
                <w:sz w:val="20"/>
                <w:szCs w:val="20"/>
              </w:rPr>
              <w:t>20 min</w:t>
            </w:r>
          </w:p>
          <w:p w14:paraId="713121B8" w14:textId="77777777" w:rsidR="00176290" w:rsidRDefault="00176290" w:rsidP="00176290">
            <w:pPr>
              <w:rPr>
                <w:rFonts w:asciiTheme="majorHAnsi" w:hAnsiTheme="majorHAnsi"/>
                <w:sz w:val="20"/>
                <w:szCs w:val="20"/>
              </w:rPr>
            </w:pPr>
            <w:r>
              <w:rPr>
                <w:rFonts w:asciiTheme="majorHAnsi" w:hAnsiTheme="majorHAnsi"/>
                <w:sz w:val="20"/>
                <w:szCs w:val="20"/>
              </w:rPr>
              <w:t>-</w:t>
            </w:r>
          </w:p>
          <w:p w14:paraId="433D4624" w14:textId="04B97171" w:rsidR="00176290" w:rsidRPr="00282493" w:rsidRDefault="00440CC0" w:rsidP="00176290">
            <w:pPr>
              <w:rPr>
                <w:rFonts w:asciiTheme="majorHAnsi" w:hAnsiTheme="majorHAnsi"/>
                <w:i/>
              </w:rPr>
            </w:pPr>
            <w:r>
              <w:rPr>
                <w:rFonts w:asciiTheme="majorHAnsi" w:hAnsiTheme="majorHAnsi"/>
                <w:i/>
              </w:rPr>
              <w:t>Intro</w:t>
            </w:r>
          </w:p>
        </w:tc>
        <w:tc>
          <w:tcPr>
            <w:tcW w:w="3150" w:type="dxa"/>
          </w:tcPr>
          <w:p w14:paraId="6A4F8833" w14:textId="77777777" w:rsidR="00176290" w:rsidRPr="00503A6E" w:rsidRDefault="00176290" w:rsidP="00176290">
            <w:pPr>
              <w:pStyle w:val="ListParagraph"/>
              <w:numPr>
                <w:ilvl w:val="0"/>
                <w:numId w:val="6"/>
              </w:numPr>
              <w:tabs>
                <w:tab w:val="left" w:pos="810"/>
              </w:tabs>
              <w:rPr>
                <w:rFonts w:asciiTheme="majorHAnsi" w:hAnsiTheme="majorHAnsi" w:cs="Times New Roman"/>
                <w:b/>
                <w:bCs/>
                <w:sz w:val="20"/>
                <w:szCs w:val="20"/>
              </w:rPr>
            </w:pPr>
            <w:r>
              <w:rPr>
                <w:rFonts w:asciiTheme="majorHAnsi" w:hAnsiTheme="majorHAnsi" w:cs="Times New Roman"/>
                <w:bCs/>
                <w:sz w:val="20"/>
                <w:szCs w:val="20"/>
              </w:rPr>
              <w:t>Watch and discuss 2 videos</w:t>
            </w:r>
          </w:p>
          <w:p w14:paraId="08290E02" w14:textId="77777777" w:rsidR="00176290" w:rsidRPr="00503A6E" w:rsidRDefault="00176290" w:rsidP="00176290">
            <w:pPr>
              <w:pStyle w:val="ListParagraph"/>
              <w:numPr>
                <w:ilvl w:val="0"/>
                <w:numId w:val="6"/>
              </w:numPr>
              <w:tabs>
                <w:tab w:val="left" w:pos="810"/>
              </w:tabs>
              <w:rPr>
                <w:rFonts w:asciiTheme="majorHAnsi" w:hAnsiTheme="majorHAnsi" w:cs="Times New Roman"/>
                <w:b/>
                <w:bCs/>
                <w:sz w:val="20"/>
                <w:szCs w:val="20"/>
              </w:rPr>
            </w:pPr>
            <w:r>
              <w:rPr>
                <w:rFonts w:asciiTheme="majorHAnsi" w:hAnsiTheme="majorHAnsi" w:cs="Times New Roman"/>
                <w:bCs/>
                <w:sz w:val="20"/>
                <w:szCs w:val="20"/>
              </w:rPr>
              <w:t>Elicit prior knowledge</w:t>
            </w:r>
          </w:p>
          <w:p w14:paraId="2A0B1169" w14:textId="77777777" w:rsidR="00176290" w:rsidRPr="00503A6E" w:rsidRDefault="00176290" w:rsidP="00176290">
            <w:pPr>
              <w:pStyle w:val="ListParagraph"/>
              <w:numPr>
                <w:ilvl w:val="0"/>
                <w:numId w:val="6"/>
              </w:numPr>
              <w:tabs>
                <w:tab w:val="left" w:pos="810"/>
              </w:tabs>
              <w:rPr>
                <w:rFonts w:asciiTheme="majorHAnsi" w:hAnsiTheme="majorHAnsi" w:cs="Times New Roman"/>
                <w:b/>
                <w:bCs/>
                <w:sz w:val="20"/>
                <w:szCs w:val="20"/>
              </w:rPr>
            </w:pPr>
            <w:r w:rsidRPr="00D246AE">
              <w:rPr>
                <w:rFonts w:asciiTheme="majorHAnsi" w:hAnsiTheme="majorHAnsi" w:cs="Times New Roman"/>
                <w:bCs/>
                <w:sz w:val="20"/>
                <w:szCs w:val="20"/>
              </w:rPr>
              <w:t>Introduce “Scientific Argumentation”</w:t>
            </w:r>
          </w:p>
          <w:p w14:paraId="05A7A2D8" w14:textId="77777777" w:rsidR="00176290" w:rsidRPr="00175EC6" w:rsidRDefault="00176290" w:rsidP="00176290">
            <w:pPr>
              <w:pStyle w:val="ListParagraph"/>
              <w:numPr>
                <w:ilvl w:val="0"/>
                <w:numId w:val="14"/>
              </w:numPr>
              <w:rPr>
                <w:rFonts w:asciiTheme="majorHAnsi" w:hAnsiTheme="majorHAnsi"/>
              </w:rPr>
            </w:pPr>
            <w:r w:rsidRPr="007B59E3">
              <w:rPr>
                <w:rFonts w:asciiTheme="majorHAnsi" w:hAnsiTheme="majorHAnsi" w:cs="Times New Roman"/>
                <w:bCs/>
                <w:sz w:val="20"/>
                <w:szCs w:val="20"/>
              </w:rPr>
              <w:t>Try identifying parts of arguments</w:t>
            </w:r>
            <w:r>
              <w:rPr>
                <w:rFonts w:asciiTheme="majorHAnsi" w:hAnsiTheme="majorHAnsi" w:cs="Times New Roman"/>
                <w:bCs/>
                <w:sz w:val="20"/>
                <w:szCs w:val="20"/>
              </w:rPr>
              <w:t xml:space="preserve"> (C &amp; E card activity)</w:t>
            </w:r>
          </w:p>
        </w:tc>
        <w:tc>
          <w:tcPr>
            <w:tcW w:w="6210" w:type="dxa"/>
          </w:tcPr>
          <w:p w14:paraId="67ECA243" w14:textId="77777777" w:rsidR="00176290" w:rsidRPr="00176290" w:rsidRDefault="00176290" w:rsidP="00176290">
            <w:pPr>
              <w:pStyle w:val="ListParagraph"/>
              <w:numPr>
                <w:ilvl w:val="0"/>
                <w:numId w:val="14"/>
              </w:numPr>
              <w:rPr>
                <w:rFonts w:asciiTheme="majorHAnsi" w:hAnsiTheme="majorHAnsi"/>
                <w:sz w:val="20"/>
                <w:szCs w:val="20"/>
              </w:rPr>
            </w:pPr>
            <w:r w:rsidRPr="00176290">
              <w:rPr>
                <w:rFonts w:asciiTheme="majorHAnsi" w:hAnsiTheme="majorHAnsi"/>
                <w:sz w:val="20"/>
                <w:szCs w:val="20"/>
              </w:rPr>
              <w:t>Elicit prior knowledge from students about scientific argumentation</w:t>
            </w:r>
          </w:p>
          <w:p w14:paraId="7C19CBAA" w14:textId="77777777" w:rsidR="00176290" w:rsidRPr="00176290" w:rsidRDefault="00176290" w:rsidP="00176290">
            <w:pPr>
              <w:pStyle w:val="ListParagraph"/>
              <w:numPr>
                <w:ilvl w:val="0"/>
                <w:numId w:val="14"/>
              </w:numPr>
              <w:rPr>
                <w:rFonts w:asciiTheme="majorHAnsi" w:hAnsiTheme="majorHAnsi"/>
                <w:sz w:val="20"/>
                <w:szCs w:val="20"/>
              </w:rPr>
            </w:pPr>
            <w:r w:rsidRPr="00176290">
              <w:rPr>
                <w:rFonts w:asciiTheme="majorHAnsi" w:hAnsiTheme="majorHAnsi"/>
                <w:sz w:val="20"/>
                <w:szCs w:val="20"/>
              </w:rPr>
              <w:t>Guide student through text to check for understanding of definitions, what scientific argumentation is and isn’t, and purpose</w:t>
            </w:r>
          </w:p>
          <w:p w14:paraId="18DA06BE" w14:textId="04566689" w:rsidR="00176290" w:rsidRDefault="00176290" w:rsidP="00B97D3A">
            <w:pPr>
              <w:pStyle w:val="ListParagraph"/>
              <w:numPr>
                <w:ilvl w:val="0"/>
                <w:numId w:val="14"/>
              </w:numPr>
              <w:rPr>
                <w:rFonts w:asciiTheme="majorHAnsi" w:hAnsiTheme="majorHAnsi"/>
                <w:sz w:val="20"/>
                <w:szCs w:val="20"/>
              </w:rPr>
            </w:pPr>
            <w:r w:rsidRPr="00176290">
              <w:rPr>
                <w:rFonts w:asciiTheme="majorHAnsi" w:hAnsiTheme="majorHAnsi"/>
                <w:sz w:val="20"/>
                <w:szCs w:val="20"/>
              </w:rPr>
              <w:t>Show appropriate videos and facilitate dis</w:t>
            </w:r>
            <w:r w:rsidR="00B97D3A">
              <w:rPr>
                <w:rFonts w:asciiTheme="majorHAnsi" w:hAnsiTheme="majorHAnsi"/>
                <w:sz w:val="20"/>
                <w:szCs w:val="20"/>
              </w:rPr>
              <w:t xml:space="preserve">cussion comparing two arguments.  Specifically, </w:t>
            </w:r>
            <w:r w:rsidR="00D9477A">
              <w:rPr>
                <w:rFonts w:asciiTheme="majorHAnsi" w:hAnsiTheme="majorHAnsi"/>
                <w:sz w:val="20"/>
                <w:szCs w:val="20"/>
              </w:rPr>
              <w:t xml:space="preserve">discussing </w:t>
            </w:r>
            <w:r w:rsidR="00B97D3A">
              <w:rPr>
                <w:rFonts w:asciiTheme="majorHAnsi" w:hAnsiTheme="majorHAnsi"/>
                <w:sz w:val="20"/>
                <w:szCs w:val="20"/>
              </w:rPr>
              <w:t xml:space="preserve">what </w:t>
            </w:r>
            <w:r w:rsidR="00D9477A">
              <w:rPr>
                <w:rFonts w:asciiTheme="majorHAnsi" w:hAnsiTheme="majorHAnsi"/>
                <w:sz w:val="20"/>
                <w:szCs w:val="20"/>
              </w:rPr>
              <w:t xml:space="preserve">constitutes as a scientific argument and what </w:t>
            </w:r>
            <w:r w:rsidRPr="00B97D3A">
              <w:rPr>
                <w:rFonts w:asciiTheme="majorHAnsi" w:hAnsiTheme="majorHAnsi"/>
                <w:sz w:val="20"/>
                <w:szCs w:val="20"/>
              </w:rPr>
              <w:t>makes for stronger arguments?</w:t>
            </w:r>
          </w:p>
          <w:p w14:paraId="0B1EE6B4" w14:textId="7F415673" w:rsidR="00176290" w:rsidRPr="00B97D3A" w:rsidRDefault="00176290" w:rsidP="00B97D3A">
            <w:pPr>
              <w:pStyle w:val="ListParagraph"/>
              <w:numPr>
                <w:ilvl w:val="0"/>
                <w:numId w:val="14"/>
              </w:numPr>
              <w:rPr>
                <w:rFonts w:asciiTheme="majorHAnsi" w:hAnsiTheme="majorHAnsi"/>
                <w:sz w:val="20"/>
                <w:szCs w:val="20"/>
              </w:rPr>
            </w:pPr>
            <w:r w:rsidRPr="00B97D3A">
              <w:rPr>
                <w:rFonts w:asciiTheme="majorHAnsi" w:hAnsiTheme="majorHAnsi"/>
                <w:sz w:val="20"/>
                <w:szCs w:val="20"/>
              </w:rPr>
              <w:t>Facilitate students recording notes from text in their student pages</w:t>
            </w:r>
          </w:p>
        </w:tc>
        <w:tc>
          <w:tcPr>
            <w:tcW w:w="3936" w:type="dxa"/>
            <w:shd w:val="clear" w:color="auto" w:fill="FFFF99"/>
          </w:tcPr>
          <w:p w14:paraId="3B853DA4" w14:textId="77777777" w:rsidR="00176290" w:rsidRDefault="00176290" w:rsidP="00176290">
            <w:pPr>
              <w:pStyle w:val="ListParagraph"/>
              <w:tabs>
                <w:tab w:val="left" w:pos="810"/>
              </w:tabs>
              <w:ind w:left="144"/>
              <w:rPr>
                <w:rFonts w:asciiTheme="majorHAnsi" w:hAnsiTheme="majorHAnsi"/>
                <w:i/>
                <w:sz w:val="20"/>
                <w:szCs w:val="20"/>
              </w:rPr>
            </w:pPr>
            <w:r>
              <w:rPr>
                <w:rFonts w:asciiTheme="majorHAnsi" w:eastAsia="Arial Unicode MS" w:hAnsiTheme="majorHAnsi" w:cs="Arial Unicode MS"/>
                <w:b/>
                <w:sz w:val="20"/>
                <w:szCs w:val="20"/>
              </w:rPr>
              <w:t>Novice</w:t>
            </w:r>
            <w:r w:rsidRPr="00D246AE">
              <w:rPr>
                <w:rFonts w:asciiTheme="majorHAnsi" w:eastAsia="Arial Unicode MS" w:hAnsiTheme="majorHAnsi" w:cs="Arial Unicode MS"/>
                <w:b/>
                <w:sz w:val="20"/>
                <w:szCs w:val="20"/>
              </w:rPr>
              <w:t xml:space="preserve">: </w:t>
            </w:r>
            <w:r w:rsidRPr="00D246AE">
              <w:rPr>
                <w:rFonts w:asciiTheme="majorHAnsi" w:hAnsiTheme="majorHAnsi"/>
                <w:sz w:val="20"/>
                <w:szCs w:val="20"/>
              </w:rPr>
              <w:t xml:space="preserve"> </w:t>
            </w:r>
            <w:r>
              <w:rPr>
                <w:rFonts w:asciiTheme="majorHAnsi" w:hAnsiTheme="majorHAnsi"/>
                <w:sz w:val="20"/>
                <w:szCs w:val="20"/>
              </w:rPr>
              <w:t>Students introduced to Scientific Argumentation and its three components. Able to define vocabulary words.</w:t>
            </w:r>
          </w:p>
          <w:p w14:paraId="019A838A" w14:textId="77777777" w:rsidR="00176290" w:rsidRPr="00175EC6" w:rsidRDefault="00176290" w:rsidP="00176290">
            <w:pPr>
              <w:rPr>
                <w:rFonts w:asciiTheme="majorHAnsi" w:hAnsiTheme="majorHAnsi"/>
              </w:rPr>
            </w:pPr>
            <w:r>
              <w:rPr>
                <w:rFonts w:asciiTheme="majorHAnsi" w:hAnsiTheme="majorHAnsi"/>
                <w:sz w:val="20"/>
                <w:szCs w:val="20"/>
              </w:rPr>
              <w:t>.</w:t>
            </w:r>
          </w:p>
        </w:tc>
      </w:tr>
      <w:tr w:rsidR="00176290" w:rsidRPr="00175EC6" w14:paraId="773F7FF2" w14:textId="77777777" w:rsidTr="00B9549A">
        <w:trPr>
          <w:trHeight w:hRule="exact" w:val="3050"/>
        </w:trPr>
        <w:tc>
          <w:tcPr>
            <w:tcW w:w="1458" w:type="dxa"/>
          </w:tcPr>
          <w:p w14:paraId="7CC66970" w14:textId="77777777" w:rsidR="00176290" w:rsidRDefault="00176290" w:rsidP="00176290">
            <w:pPr>
              <w:rPr>
                <w:rFonts w:asciiTheme="majorHAnsi" w:eastAsia="Arial Unicode MS" w:hAnsiTheme="majorHAnsi" w:cs="Arial Unicode MS"/>
                <w:sz w:val="20"/>
                <w:szCs w:val="20"/>
              </w:rPr>
            </w:pPr>
            <w:r w:rsidRPr="00C54C0E">
              <w:rPr>
                <w:rFonts w:asciiTheme="majorHAnsi" w:eastAsia="Arial Unicode MS" w:hAnsiTheme="majorHAnsi" w:cs="Arial Unicode MS"/>
                <w:b/>
                <w:sz w:val="20"/>
                <w:szCs w:val="20"/>
              </w:rPr>
              <w:t>Part 2:</w:t>
            </w:r>
            <w:r w:rsidRPr="00C54C0E">
              <w:rPr>
                <w:rFonts w:asciiTheme="majorHAnsi" w:eastAsia="Arial Unicode MS" w:hAnsiTheme="majorHAnsi" w:cs="Arial Unicode MS"/>
                <w:sz w:val="20"/>
                <w:szCs w:val="20"/>
              </w:rPr>
              <w:t xml:space="preserve"> </w:t>
            </w:r>
            <w:r>
              <w:rPr>
                <w:rFonts w:asciiTheme="majorHAnsi" w:eastAsia="Arial Unicode MS" w:hAnsiTheme="majorHAnsi" w:cs="Arial Unicode MS"/>
                <w:sz w:val="20"/>
                <w:szCs w:val="20"/>
              </w:rPr>
              <w:t>3</w:t>
            </w:r>
            <w:r w:rsidRPr="00C54C0E">
              <w:rPr>
                <w:rFonts w:asciiTheme="majorHAnsi" w:eastAsia="Arial Unicode MS" w:hAnsiTheme="majorHAnsi" w:cs="Arial Unicode MS"/>
                <w:sz w:val="20"/>
                <w:szCs w:val="20"/>
              </w:rPr>
              <w:t>0 min</w:t>
            </w:r>
          </w:p>
          <w:p w14:paraId="62C7DC18" w14:textId="77777777" w:rsidR="00176290" w:rsidRDefault="00176290" w:rsidP="00176290">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w:t>
            </w:r>
          </w:p>
          <w:p w14:paraId="28536441" w14:textId="4628D489" w:rsidR="00176290" w:rsidRPr="00C54C0E" w:rsidRDefault="00440CC0" w:rsidP="00176290">
            <w:pPr>
              <w:rPr>
                <w:rFonts w:asciiTheme="majorHAnsi" w:hAnsiTheme="majorHAnsi"/>
                <w:b/>
                <w:sz w:val="20"/>
                <w:szCs w:val="20"/>
              </w:rPr>
            </w:pPr>
            <w:r>
              <w:rPr>
                <w:rFonts w:asciiTheme="majorHAnsi" w:eastAsia="Arial Unicode MS" w:hAnsiTheme="majorHAnsi" w:cs="Arial Unicode MS"/>
                <w:sz w:val="20"/>
                <w:szCs w:val="20"/>
              </w:rPr>
              <w:t>Claims</w:t>
            </w:r>
            <w:r w:rsidR="00176290">
              <w:rPr>
                <w:rFonts w:asciiTheme="majorHAnsi" w:eastAsia="Arial Unicode MS" w:hAnsiTheme="majorHAnsi" w:cs="Arial Unicode MS"/>
                <w:sz w:val="20"/>
                <w:szCs w:val="20"/>
              </w:rPr>
              <w:t xml:space="preserve"> </w:t>
            </w:r>
          </w:p>
        </w:tc>
        <w:tc>
          <w:tcPr>
            <w:tcW w:w="3150" w:type="dxa"/>
          </w:tcPr>
          <w:p w14:paraId="2239DBCB" w14:textId="77777777" w:rsidR="00176290" w:rsidRPr="000330A1" w:rsidRDefault="00176290" w:rsidP="00176290">
            <w:pPr>
              <w:pStyle w:val="ListParagraph"/>
              <w:numPr>
                <w:ilvl w:val="0"/>
                <w:numId w:val="6"/>
              </w:numPr>
              <w:tabs>
                <w:tab w:val="left" w:pos="810"/>
              </w:tabs>
              <w:ind w:left="270"/>
              <w:rPr>
                <w:rFonts w:asciiTheme="majorHAnsi" w:eastAsia="Arial Unicode MS" w:hAnsiTheme="majorHAnsi" w:cs="Arial Unicode MS"/>
                <w:b/>
              </w:rPr>
            </w:pPr>
            <w:r>
              <w:rPr>
                <w:rFonts w:asciiTheme="majorHAnsi" w:hAnsiTheme="majorHAnsi" w:cs="Times New Roman"/>
                <w:bCs/>
                <w:sz w:val="20"/>
                <w:szCs w:val="20"/>
              </w:rPr>
              <w:t>Learn about, engage with, evaluate, and compare scientific claims as a class</w:t>
            </w:r>
          </w:p>
          <w:p w14:paraId="1B0B59FD" w14:textId="77777777" w:rsidR="00176290" w:rsidRPr="00D448C3" w:rsidRDefault="00176290" w:rsidP="00176290">
            <w:pPr>
              <w:pStyle w:val="ListParagraph"/>
              <w:numPr>
                <w:ilvl w:val="0"/>
                <w:numId w:val="6"/>
              </w:numPr>
              <w:tabs>
                <w:tab w:val="left" w:pos="810"/>
              </w:tabs>
              <w:rPr>
                <w:rFonts w:asciiTheme="majorHAnsi" w:hAnsiTheme="majorHAnsi"/>
              </w:rPr>
            </w:pPr>
            <w:r>
              <w:rPr>
                <w:rFonts w:asciiTheme="majorHAnsi" w:hAnsiTheme="majorHAnsi" w:cs="Times New Roman"/>
                <w:bCs/>
                <w:sz w:val="20"/>
                <w:szCs w:val="20"/>
              </w:rPr>
              <w:t>Use data to evaluate claims about cause and effect.</w:t>
            </w:r>
          </w:p>
          <w:p w14:paraId="20B1CDD8" w14:textId="1D87F190" w:rsidR="00D448C3" w:rsidRDefault="00D448C3" w:rsidP="00176290">
            <w:pPr>
              <w:pStyle w:val="ListParagraph"/>
              <w:numPr>
                <w:ilvl w:val="0"/>
                <w:numId w:val="6"/>
              </w:numPr>
              <w:tabs>
                <w:tab w:val="left" w:pos="810"/>
              </w:tabs>
              <w:rPr>
                <w:rFonts w:asciiTheme="majorHAnsi" w:hAnsiTheme="majorHAnsi"/>
              </w:rPr>
            </w:pPr>
            <w:r>
              <w:rPr>
                <w:rFonts w:asciiTheme="majorHAnsi" w:hAnsiTheme="majorHAnsi" w:cs="Times New Roman"/>
                <w:bCs/>
                <w:sz w:val="20"/>
                <w:szCs w:val="20"/>
              </w:rPr>
              <w:t>Individual practice evaluating strength of claim statements</w:t>
            </w:r>
          </w:p>
        </w:tc>
        <w:tc>
          <w:tcPr>
            <w:tcW w:w="6210" w:type="dxa"/>
          </w:tcPr>
          <w:p w14:paraId="6BCDDC77" w14:textId="4905DECC" w:rsidR="00D448C3" w:rsidRPr="00C50DBC" w:rsidRDefault="00D448C3" w:rsidP="00D448C3">
            <w:pPr>
              <w:pStyle w:val="ListParagraph"/>
              <w:numPr>
                <w:ilvl w:val="0"/>
                <w:numId w:val="6"/>
              </w:numPr>
              <w:rPr>
                <w:rFonts w:asciiTheme="majorHAnsi" w:hAnsiTheme="majorHAnsi"/>
                <w:sz w:val="20"/>
                <w:szCs w:val="20"/>
              </w:rPr>
            </w:pPr>
            <w:r>
              <w:rPr>
                <w:rFonts w:asciiTheme="majorHAnsi" w:hAnsiTheme="majorHAnsi"/>
                <w:sz w:val="20"/>
                <w:szCs w:val="20"/>
              </w:rPr>
              <w:t>Facilitate</w:t>
            </w:r>
            <w:r w:rsidRPr="00C50DBC">
              <w:rPr>
                <w:rFonts w:asciiTheme="majorHAnsi" w:hAnsiTheme="majorHAnsi"/>
                <w:sz w:val="20"/>
                <w:szCs w:val="20"/>
              </w:rPr>
              <w:t xml:space="preserve"> </w:t>
            </w:r>
            <w:r>
              <w:rPr>
                <w:rFonts w:asciiTheme="majorHAnsi" w:hAnsiTheme="majorHAnsi"/>
                <w:sz w:val="20"/>
                <w:szCs w:val="20"/>
              </w:rPr>
              <w:t>discussion of claim statements from videos</w:t>
            </w:r>
          </w:p>
          <w:p w14:paraId="5B9C498D" w14:textId="1EF10390" w:rsidR="00176290" w:rsidRPr="00C50DBC" w:rsidRDefault="00176290" w:rsidP="00176290">
            <w:pPr>
              <w:pStyle w:val="ListParagraph"/>
              <w:numPr>
                <w:ilvl w:val="0"/>
                <w:numId w:val="6"/>
              </w:numPr>
              <w:rPr>
                <w:rFonts w:asciiTheme="majorHAnsi" w:hAnsiTheme="majorHAnsi"/>
                <w:sz w:val="20"/>
                <w:szCs w:val="20"/>
              </w:rPr>
            </w:pPr>
            <w:r w:rsidRPr="00C50DBC">
              <w:rPr>
                <w:rFonts w:asciiTheme="majorHAnsi" w:hAnsiTheme="majorHAnsi"/>
                <w:sz w:val="20"/>
                <w:szCs w:val="20"/>
              </w:rPr>
              <w:t>Guide student through text to check for understanding of the ch</w:t>
            </w:r>
            <w:r w:rsidR="00440CC0">
              <w:rPr>
                <w:rFonts w:asciiTheme="majorHAnsi" w:hAnsiTheme="majorHAnsi"/>
                <w:sz w:val="20"/>
                <w:szCs w:val="20"/>
              </w:rPr>
              <w:t xml:space="preserve">aracteristics of strong claims </w:t>
            </w:r>
          </w:p>
          <w:p w14:paraId="4B9F30D1" w14:textId="5A28DA7E" w:rsidR="00176290" w:rsidRPr="00C50DBC" w:rsidRDefault="00176290" w:rsidP="00176290">
            <w:pPr>
              <w:pStyle w:val="ListParagraph"/>
              <w:numPr>
                <w:ilvl w:val="0"/>
                <w:numId w:val="6"/>
              </w:numPr>
              <w:rPr>
                <w:rFonts w:asciiTheme="majorHAnsi" w:hAnsiTheme="majorHAnsi"/>
                <w:sz w:val="20"/>
                <w:szCs w:val="20"/>
              </w:rPr>
            </w:pPr>
            <w:r w:rsidRPr="00C50DBC">
              <w:rPr>
                <w:rFonts w:asciiTheme="majorHAnsi" w:hAnsiTheme="majorHAnsi"/>
                <w:sz w:val="20"/>
                <w:szCs w:val="20"/>
              </w:rPr>
              <w:t xml:space="preserve">Guide class through example scientific investigation description, data, and proposed claims </w:t>
            </w:r>
            <w:r w:rsidR="00B9549A">
              <w:rPr>
                <w:rFonts w:asciiTheme="majorHAnsi" w:hAnsiTheme="majorHAnsi"/>
                <w:sz w:val="20"/>
                <w:szCs w:val="20"/>
              </w:rPr>
              <w:t>(chemical reaction)</w:t>
            </w:r>
          </w:p>
          <w:p w14:paraId="610B5A5D" w14:textId="2C3104FF" w:rsidR="00176290" w:rsidRDefault="00176290" w:rsidP="00440CC0">
            <w:pPr>
              <w:pStyle w:val="ListParagraph"/>
              <w:numPr>
                <w:ilvl w:val="0"/>
                <w:numId w:val="6"/>
              </w:numPr>
              <w:rPr>
                <w:rFonts w:asciiTheme="majorHAnsi" w:hAnsiTheme="majorHAnsi"/>
                <w:sz w:val="20"/>
                <w:szCs w:val="20"/>
              </w:rPr>
            </w:pPr>
            <w:r>
              <w:rPr>
                <w:rFonts w:asciiTheme="majorHAnsi" w:hAnsiTheme="majorHAnsi"/>
                <w:sz w:val="20"/>
                <w:szCs w:val="20"/>
              </w:rPr>
              <w:t xml:space="preserve">Explicitly explain the use of the argumentation rubric using this example.  </w:t>
            </w:r>
            <w:r w:rsidR="00D448C3">
              <w:rPr>
                <w:rFonts w:asciiTheme="majorHAnsi" w:hAnsiTheme="majorHAnsi"/>
                <w:sz w:val="20"/>
                <w:szCs w:val="20"/>
              </w:rPr>
              <w:t xml:space="preserve">Discuss as a class &amp; </w:t>
            </w:r>
            <w:r w:rsidRPr="00440CC0">
              <w:rPr>
                <w:rFonts w:asciiTheme="majorHAnsi" w:hAnsiTheme="majorHAnsi"/>
                <w:sz w:val="20"/>
                <w:szCs w:val="20"/>
              </w:rPr>
              <w:t>check for understanding of Rubric use</w:t>
            </w:r>
          </w:p>
          <w:p w14:paraId="32F465CF" w14:textId="44520BA5" w:rsidR="00440CC0" w:rsidRDefault="00B9549A" w:rsidP="00440CC0">
            <w:pPr>
              <w:pStyle w:val="ListParagraph"/>
              <w:numPr>
                <w:ilvl w:val="0"/>
                <w:numId w:val="6"/>
              </w:numPr>
              <w:rPr>
                <w:rFonts w:asciiTheme="majorHAnsi" w:hAnsiTheme="majorHAnsi"/>
                <w:sz w:val="20"/>
                <w:szCs w:val="20"/>
              </w:rPr>
            </w:pPr>
            <w:r w:rsidRPr="00C50DBC">
              <w:rPr>
                <w:rFonts w:asciiTheme="majorHAnsi" w:hAnsiTheme="majorHAnsi"/>
                <w:sz w:val="20"/>
                <w:szCs w:val="20"/>
              </w:rPr>
              <w:t>Guide class through example scientific investigation</w:t>
            </w:r>
            <w:r>
              <w:rPr>
                <w:rFonts w:asciiTheme="majorHAnsi" w:hAnsiTheme="majorHAnsi"/>
                <w:sz w:val="20"/>
                <w:szCs w:val="20"/>
              </w:rPr>
              <w:t xml:space="preserve"> (properties of matter)</w:t>
            </w:r>
            <w:r w:rsidRPr="00C50DBC">
              <w:rPr>
                <w:rFonts w:asciiTheme="majorHAnsi" w:hAnsiTheme="majorHAnsi"/>
                <w:sz w:val="20"/>
                <w:szCs w:val="20"/>
              </w:rPr>
              <w:t xml:space="preserve"> descrip</w:t>
            </w:r>
            <w:r>
              <w:rPr>
                <w:rFonts w:asciiTheme="majorHAnsi" w:hAnsiTheme="majorHAnsi"/>
                <w:sz w:val="20"/>
                <w:szCs w:val="20"/>
              </w:rPr>
              <w:t xml:space="preserve">tion, data, and proposed claims.  </w:t>
            </w:r>
            <w:r w:rsidR="00440CC0">
              <w:rPr>
                <w:rFonts w:asciiTheme="majorHAnsi" w:hAnsiTheme="majorHAnsi"/>
                <w:sz w:val="20"/>
                <w:szCs w:val="20"/>
              </w:rPr>
              <w:t>Assign student page as an individual assignment on evaluating claims</w:t>
            </w:r>
          </w:p>
          <w:p w14:paraId="0B96916F" w14:textId="282D5862" w:rsidR="00440CC0" w:rsidRPr="00C50DBC" w:rsidRDefault="00440CC0" w:rsidP="00440CC0">
            <w:pPr>
              <w:pStyle w:val="ListParagraph"/>
              <w:numPr>
                <w:ilvl w:val="0"/>
                <w:numId w:val="6"/>
              </w:numPr>
              <w:rPr>
                <w:rFonts w:asciiTheme="majorHAnsi" w:hAnsiTheme="majorHAnsi"/>
                <w:sz w:val="20"/>
                <w:szCs w:val="20"/>
              </w:rPr>
            </w:pPr>
            <w:r w:rsidRPr="00C50DBC">
              <w:rPr>
                <w:rFonts w:asciiTheme="majorHAnsi" w:hAnsiTheme="majorHAnsi"/>
                <w:sz w:val="20"/>
                <w:szCs w:val="20"/>
              </w:rPr>
              <w:t>Facilitate students recording notes from text in their student pages</w:t>
            </w:r>
            <w:r w:rsidR="000063CB">
              <w:rPr>
                <w:rFonts w:asciiTheme="majorHAnsi" w:hAnsiTheme="majorHAnsi"/>
                <w:sz w:val="20"/>
                <w:szCs w:val="20"/>
              </w:rPr>
              <w:t>. Walk around classroom asking questions for understanding</w:t>
            </w:r>
          </w:p>
          <w:p w14:paraId="60329BCD" w14:textId="0AD323A6" w:rsidR="00440CC0" w:rsidRPr="00440CC0" w:rsidRDefault="00440CC0" w:rsidP="00440CC0">
            <w:pPr>
              <w:pStyle w:val="ListParagraph"/>
              <w:ind w:left="360"/>
              <w:rPr>
                <w:rFonts w:asciiTheme="majorHAnsi" w:hAnsiTheme="majorHAnsi"/>
                <w:sz w:val="20"/>
                <w:szCs w:val="20"/>
              </w:rPr>
            </w:pPr>
          </w:p>
        </w:tc>
        <w:tc>
          <w:tcPr>
            <w:tcW w:w="3936" w:type="dxa"/>
            <w:shd w:val="clear" w:color="auto" w:fill="FFFF99"/>
          </w:tcPr>
          <w:p w14:paraId="108FFA7E" w14:textId="77777777" w:rsidR="00176290" w:rsidRPr="00D246AE" w:rsidRDefault="00176290" w:rsidP="00176290">
            <w:pPr>
              <w:pStyle w:val="ListParagraph"/>
              <w:tabs>
                <w:tab w:val="left" w:pos="810"/>
              </w:tabs>
              <w:ind w:left="144"/>
              <w:rPr>
                <w:rFonts w:asciiTheme="majorHAnsi" w:hAnsiTheme="majorHAnsi"/>
                <w:sz w:val="20"/>
                <w:szCs w:val="20"/>
              </w:rPr>
            </w:pPr>
            <w:r>
              <w:rPr>
                <w:rFonts w:asciiTheme="majorHAnsi" w:eastAsia="Arial Unicode MS" w:hAnsiTheme="majorHAnsi" w:cs="Arial Unicode MS"/>
                <w:b/>
                <w:sz w:val="20"/>
                <w:szCs w:val="20"/>
              </w:rPr>
              <w:t>Novice</w:t>
            </w:r>
            <w:r w:rsidRPr="00CF1ABF">
              <w:rPr>
                <w:rFonts w:asciiTheme="majorHAnsi" w:eastAsia="Arial Unicode MS" w:hAnsiTheme="majorHAnsi" w:cs="Arial Unicode MS"/>
                <w:b/>
                <w:sz w:val="20"/>
                <w:szCs w:val="20"/>
              </w:rPr>
              <w:t xml:space="preserve">: </w:t>
            </w:r>
            <w:r w:rsidRPr="00CF1ABF">
              <w:rPr>
                <w:rFonts w:asciiTheme="majorHAnsi" w:hAnsiTheme="majorHAnsi"/>
                <w:sz w:val="20"/>
                <w:szCs w:val="20"/>
              </w:rPr>
              <w:t xml:space="preserve"> Develop </w:t>
            </w:r>
            <w:r>
              <w:rPr>
                <w:rFonts w:asciiTheme="majorHAnsi" w:hAnsiTheme="majorHAnsi"/>
                <w:sz w:val="20"/>
                <w:szCs w:val="20"/>
              </w:rPr>
              <w:t>knowledge of claims. Students begin to identify the characteristics of strong claims</w:t>
            </w:r>
          </w:p>
          <w:p w14:paraId="7E896047" w14:textId="77777777" w:rsidR="00176290" w:rsidRDefault="00176290" w:rsidP="00D448C3">
            <w:pPr>
              <w:pStyle w:val="ListParagraph"/>
              <w:tabs>
                <w:tab w:val="left" w:pos="810"/>
                <w:tab w:val="left" w:pos="10800"/>
              </w:tabs>
              <w:ind w:left="144"/>
              <w:rPr>
                <w:rFonts w:asciiTheme="majorHAnsi" w:eastAsia="Arial Unicode MS" w:hAnsiTheme="majorHAnsi" w:cs="Arial Unicode MS"/>
                <w:b/>
                <w:sz w:val="20"/>
                <w:szCs w:val="20"/>
              </w:rPr>
            </w:pPr>
          </w:p>
        </w:tc>
      </w:tr>
      <w:tr w:rsidR="00176290" w:rsidRPr="00175EC6" w14:paraId="6A5E41A4" w14:textId="77777777" w:rsidTr="00D448C3">
        <w:trPr>
          <w:trHeight w:hRule="exact" w:val="2594"/>
        </w:trPr>
        <w:tc>
          <w:tcPr>
            <w:tcW w:w="1458" w:type="dxa"/>
          </w:tcPr>
          <w:p w14:paraId="5A1C665E" w14:textId="77777777" w:rsidR="00176290" w:rsidRDefault="00176290" w:rsidP="00176290">
            <w:pPr>
              <w:rPr>
                <w:rFonts w:asciiTheme="majorHAnsi" w:eastAsia="Arial Unicode MS" w:hAnsiTheme="majorHAnsi" w:cs="Arial Unicode MS"/>
                <w:b/>
                <w:sz w:val="20"/>
                <w:szCs w:val="20"/>
              </w:rPr>
            </w:pPr>
            <w:r>
              <w:rPr>
                <w:rFonts w:asciiTheme="majorHAnsi" w:eastAsia="Arial Unicode MS" w:hAnsiTheme="majorHAnsi" w:cs="Arial Unicode MS"/>
                <w:b/>
                <w:sz w:val="20"/>
                <w:szCs w:val="20"/>
              </w:rPr>
              <w:lastRenderedPageBreak/>
              <w:t xml:space="preserve">Part 3: </w:t>
            </w:r>
            <w:r w:rsidRPr="00C54C0E">
              <w:rPr>
                <w:rFonts w:asciiTheme="majorHAnsi" w:eastAsia="Arial Unicode MS" w:hAnsiTheme="majorHAnsi" w:cs="Arial Unicode MS"/>
                <w:sz w:val="20"/>
                <w:szCs w:val="20"/>
              </w:rPr>
              <w:t>50 min</w:t>
            </w:r>
          </w:p>
          <w:p w14:paraId="0E8FFCF1" w14:textId="77777777" w:rsidR="00176290" w:rsidRDefault="00176290" w:rsidP="00176290">
            <w:pPr>
              <w:rPr>
                <w:rFonts w:asciiTheme="majorHAnsi" w:eastAsia="Arial Unicode MS" w:hAnsiTheme="majorHAnsi" w:cs="Arial Unicode MS"/>
                <w:b/>
                <w:sz w:val="20"/>
                <w:szCs w:val="20"/>
              </w:rPr>
            </w:pPr>
            <w:r>
              <w:rPr>
                <w:rFonts w:asciiTheme="majorHAnsi" w:eastAsia="Arial Unicode MS" w:hAnsiTheme="majorHAnsi" w:cs="Arial Unicode MS"/>
                <w:b/>
                <w:sz w:val="20"/>
                <w:szCs w:val="20"/>
              </w:rPr>
              <w:t>-</w:t>
            </w:r>
          </w:p>
          <w:p w14:paraId="44E76665" w14:textId="52DDB097" w:rsidR="00176290" w:rsidRPr="00C54C0E" w:rsidRDefault="00440CC0" w:rsidP="00176290">
            <w:pPr>
              <w:rPr>
                <w:rFonts w:asciiTheme="majorHAnsi" w:eastAsia="Arial Unicode MS" w:hAnsiTheme="majorHAnsi" w:cs="Arial Unicode MS"/>
                <w:b/>
                <w:sz w:val="20"/>
                <w:szCs w:val="20"/>
              </w:rPr>
            </w:pPr>
            <w:r>
              <w:rPr>
                <w:rFonts w:asciiTheme="majorHAnsi" w:eastAsia="Arial Unicode MS" w:hAnsiTheme="majorHAnsi" w:cs="Arial Unicode MS"/>
                <w:sz w:val="20"/>
                <w:szCs w:val="20"/>
              </w:rPr>
              <w:t>Evidence</w:t>
            </w:r>
          </w:p>
        </w:tc>
        <w:tc>
          <w:tcPr>
            <w:tcW w:w="3150" w:type="dxa"/>
          </w:tcPr>
          <w:p w14:paraId="7C4FF70C" w14:textId="77777777" w:rsidR="00176290" w:rsidRPr="0051677E" w:rsidRDefault="00176290" w:rsidP="00176290">
            <w:pPr>
              <w:pStyle w:val="ListParagraph"/>
              <w:numPr>
                <w:ilvl w:val="0"/>
                <w:numId w:val="6"/>
              </w:numPr>
              <w:tabs>
                <w:tab w:val="left" w:pos="810"/>
              </w:tabs>
              <w:rPr>
                <w:rFonts w:asciiTheme="majorHAnsi" w:eastAsia="Arial Unicode MS" w:hAnsiTheme="majorHAnsi" w:cs="Arial Unicode MS"/>
                <w:b/>
              </w:rPr>
            </w:pPr>
            <w:r>
              <w:rPr>
                <w:rFonts w:asciiTheme="majorHAnsi" w:hAnsiTheme="majorHAnsi" w:cs="Times New Roman"/>
                <w:bCs/>
                <w:sz w:val="20"/>
                <w:szCs w:val="20"/>
              </w:rPr>
              <w:t xml:space="preserve">Learn about, engage with, evaluate and compare </w:t>
            </w:r>
            <w:r w:rsidRPr="00176290">
              <w:rPr>
                <w:rFonts w:asciiTheme="majorHAnsi" w:hAnsiTheme="majorHAnsi" w:cs="Times New Roman"/>
                <w:bCs/>
                <w:sz w:val="20"/>
                <w:szCs w:val="20"/>
                <w:u w:val="single"/>
              </w:rPr>
              <w:t xml:space="preserve">evidence </w:t>
            </w:r>
            <w:r>
              <w:rPr>
                <w:rFonts w:asciiTheme="majorHAnsi" w:hAnsiTheme="majorHAnsi" w:cs="Times New Roman"/>
                <w:bCs/>
                <w:sz w:val="20"/>
                <w:szCs w:val="20"/>
              </w:rPr>
              <w:t>statements as a class</w:t>
            </w:r>
          </w:p>
          <w:p w14:paraId="22C576B4" w14:textId="77777777" w:rsidR="00176290" w:rsidRDefault="00176290" w:rsidP="00176290">
            <w:pPr>
              <w:pStyle w:val="ListParagraph"/>
              <w:numPr>
                <w:ilvl w:val="0"/>
                <w:numId w:val="6"/>
              </w:numPr>
              <w:tabs>
                <w:tab w:val="left" w:pos="810"/>
              </w:tabs>
              <w:ind w:left="270"/>
              <w:rPr>
                <w:rFonts w:asciiTheme="majorHAnsi" w:hAnsiTheme="majorHAnsi" w:cs="Times New Roman"/>
                <w:bCs/>
                <w:sz w:val="20"/>
                <w:szCs w:val="20"/>
              </w:rPr>
            </w:pPr>
            <w:r>
              <w:rPr>
                <w:rFonts w:asciiTheme="majorHAnsi" w:hAnsiTheme="majorHAnsi" w:cs="Times New Roman"/>
                <w:bCs/>
                <w:sz w:val="20"/>
                <w:szCs w:val="20"/>
              </w:rPr>
              <w:t>Individual practice evaluating strength of evidence statements.</w:t>
            </w:r>
          </w:p>
        </w:tc>
        <w:tc>
          <w:tcPr>
            <w:tcW w:w="6210" w:type="dxa"/>
          </w:tcPr>
          <w:p w14:paraId="538E218E" w14:textId="036A9E6B" w:rsidR="00176290" w:rsidRPr="00C50DBC" w:rsidRDefault="00176290" w:rsidP="00176290">
            <w:pPr>
              <w:pStyle w:val="ListParagraph"/>
              <w:numPr>
                <w:ilvl w:val="0"/>
                <w:numId w:val="6"/>
              </w:numPr>
              <w:rPr>
                <w:rFonts w:asciiTheme="majorHAnsi" w:hAnsiTheme="majorHAnsi"/>
                <w:sz w:val="20"/>
                <w:szCs w:val="20"/>
              </w:rPr>
            </w:pPr>
            <w:r>
              <w:rPr>
                <w:rFonts w:asciiTheme="majorHAnsi" w:hAnsiTheme="majorHAnsi"/>
                <w:sz w:val="20"/>
                <w:szCs w:val="20"/>
              </w:rPr>
              <w:t>Facilitate</w:t>
            </w:r>
            <w:r w:rsidRPr="00C50DBC">
              <w:rPr>
                <w:rFonts w:asciiTheme="majorHAnsi" w:hAnsiTheme="majorHAnsi"/>
                <w:sz w:val="20"/>
                <w:szCs w:val="20"/>
              </w:rPr>
              <w:t xml:space="preserve"> </w:t>
            </w:r>
            <w:r>
              <w:rPr>
                <w:rFonts w:asciiTheme="majorHAnsi" w:hAnsiTheme="majorHAnsi"/>
                <w:sz w:val="20"/>
                <w:szCs w:val="20"/>
              </w:rPr>
              <w:t>discussion of evidence statements from videos</w:t>
            </w:r>
            <w:r w:rsidR="0080225D">
              <w:rPr>
                <w:rFonts w:asciiTheme="majorHAnsi" w:hAnsiTheme="majorHAnsi"/>
                <w:sz w:val="20"/>
                <w:szCs w:val="20"/>
              </w:rPr>
              <w:t xml:space="preserve"> and the characteristics of strong evidence statements</w:t>
            </w:r>
          </w:p>
          <w:p w14:paraId="0EAA3548" w14:textId="6D5B66CE" w:rsidR="00176290" w:rsidRDefault="00176290" w:rsidP="00176290">
            <w:pPr>
              <w:pStyle w:val="ListParagraph"/>
              <w:numPr>
                <w:ilvl w:val="0"/>
                <w:numId w:val="6"/>
              </w:numPr>
              <w:rPr>
                <w:rFonts w:asciiTheme="majorHAnsi" w:hAnsiTheme="majorHAnsi"/>
                <w:sz w:val="20"/>
                <w:szCs w:val="20"/>
              </w:rPr>
            </w:pPr>
            <w:r>
              <w:rPr>
                <w:rFonts w:asciiTheme="majorHAnsi" w:hAnsiTheme="majorHAnsi"/>
                <w:sz w:val="20"/>
                <w:szCs w:val="20"/>
              </w:rPr>
              <w:t>Guide t</w:t>
            </w:r>
            <w:r w:rsidRPr="00C50DBC">
              <w:rPr>
                <w:rFonts w:asciiTheme="majorHAnsi" w:hAnsiTheme="majorHAnsi"/>
                <w:sz w:val="20"/>
                <w:szCs w:val="20"/>
              </w:rPr>
              <w:t xml:space="preserve">hrough text to check for understanding of the </w:t>
            </w:r>
            <w:r>
              <w:rPr>
                <w:rFonts w:asciiTheme="majorHAnsi" w:hAnsiTheme="majorHAnsi"/>
                <w:sz w:val="20"/>
                <w:szCs w:val="20"/>
              </w:rPr>
              <w:t>characteristics of strong evidence statements</w:t>
            </w:r>
            <w:r w:rsidRPr="00C50DBC">
              <w:rPr>
                <w:rFonts w:asciiTheme="majorHAnsi" w:hAnsiTheme="majorHAnsi"/>
                <w:sz w:val="20"/>
                <w:szCs w:val="20"/>
              </w:rPr>
              <w:t xml:space="preserve"> </w:t>
            </w:r>
          </w:p>
          <w:p w14:paraId="32CAC5D4" w14:textId="01A7B070" w:rsidR="00176290" w:rsidRDefault="00D5781A" w:rsidP="00176290">
            <w:pPr>
              <w:pStyle w:val="ListParagraph"/>
              <w:numPr>
                <w:ilvl w:val="0"/>
                <w:numId w:val="6"/>
              </w:numPr>
              <w:rPr>
                <w:rFonts w:asciiTheme="majorHAnsi" w:hAnsiTheme="majorHAnsi"/>
                <w:sz w:val="20"/>
                <w:szCs w:val="20"/>
              </w:rPr>
            </w:pPr>
            <w:r>
              <w:rPr>
                <w:rFonts w:asciiTheme="majorHAnsi" w:hAnsiTheme="majorHAnsi"/>
                <w:sz w:val="20"/>
                <w:szCs w:val="20"/>
              </w:rPr>
              <w:t>Refer back to the chemical reaction investigation and f</w:t>
            </w:r>
            <w:r w:rsidR="00176290">
              <w:rPr>
                <w:rFonts w:asciiTheme="majorHAnsi" w:hAnsiTheme="majorHAnsi"/>
                <w:sz w:val="20"/>
                <w:szCs w:val="20"/>
              </w:rPr>
              <w:t>acilitate</w:t>
            </w:r>
            <w:r w:rsidR="00176290" w:rsidRPr="00C50DBC">
              <w:rPr>
                <w:rFonts w:asciiTheme="majorHAnsi" w:hAnsiTheme="majorHAnsi"/>
                <w:sz w:val="20"/>
                <w:szCs w:val="20"/>
              </w:rPr>
              <w:t xml:space="preserve"> student </w:t>
            </w:r>
            <w:r w:rsidR="00176290">
              <w:rPr>
                <w:rFonts w:asciiTheme="majorHAnsi" w:hAnsiTheme="majorHAnsi"/>
                <w:sz w:val="20"/>
                <w:szCs w:val="20"/>
              </w:rPr>
              <w:t>use of rubric to analyze evidence statements</w:t>
            </w:r>
            <w:r>
              <w:rPr>
                <w:rFonts w:asciiTheme="majorHAnsi" w:hAnsiTheme="majorHAnsi"/>
                <w:sz w:val="20"/>
                <w:szCs w:val="20"/>
              </w:rPr>
              <w:t xml:space="preserve"> from it</w:t>
            </w:r>
          </w:p>
          <w:p w14:paraId="2814121C" w14:textId="77777777" w:rsidR="00176290" w:rsidRDefault="00176290" w:rsidP="00176290">
            <w:pPr>
              <w:pStyle w:val="ListParagraph"/>
              <w:numPr>
                <w:ilvl w:val="0"/>
                <w:numId w:val="6"/>
              </w:numPr>
              <w:rPr>
                <w:rFonts w:asciiTheme="majorHAnsi" w:hAnsiTheme="majorHAnsi"/>
                <w:sz w:val="20"/>
                <w:szCs w:val="20"/>
              </w:rPr>
            </w:pPr>
            <w:r w:rsidRPr="00E37F1E">
              <w:rPr>
                <w:rFonts w:asciiTheme="majorHAnsi" w:hAnsiTheme="majorHAnsi"/>
                <w:sz w:val="20"/>
                <w:szCs w:val="20"/>
              </w:rPr>
              <w:t xml:space="preserve">Discuss </w:t>
            </w:r>
            <w:r>
              <w:rPr>
                <w:rFonts w:asciiTheme="majorHAnsi" w:hAnsiTheme="majorHAnsi"/>
                <w:sz w:val="20"/>
                <w:szCs w:val="20"/>
              </w:rPr>
              <w:t xml:space="preserve">rubric </w:t>
            </w:r>
            <w:r w:rsidRPr="00E37F1E">
              <w:rPr>
                <w:rFonts w:asciiTheme="majorHAnsi" w:hAnsiTheme="majorHAnsi"/>
                <w:sz w:val="20"/>
                <w:szCs w:val="20"/>
              </w:rPr>
              <w:t>as a class and check for understanding of Rubric use</w:t>
            </w:r>
          </w:p>
          <w:p w14:paraId="25078993" w14:textId="77777777" w:rsidR="00176290" w:rsidRPr="00E37F1E" w:rsidRDefault="00176290" w:rsidP="00176290">
            <w:pPr>
              <w:pStyle w:val="ListParagraph"/>
              <w:numPr>
                <w:ilvl w:val="0"/>
                <w:numId w:val="6"/>
              </w:numPr>
              <w:rPr>
                <w:rFonts w:asciiTheme="majorHAnsi" w:hAnsiTheme="majorHAnsi"/>
                <w:sz w:val="20"/>
                <w:szCs w:val="20"/>
              </w:rPr>
            </w:pPr>
            <w:r>
              <w:rPr>
                <w:rFonts w:asciiTheme="majorHAnsi" w:hAnsiTheme="majorHAnsi"/>
                <w:sz w:val="20"/>
                <w:szCs w:val="20"/>
              </w:rPr>
              <w:t>Have students record</w:t>
            </w:r>
            <w:r w:rsidRPr="00E37F1E">
              <w:rPr>
                <w:rFonts w:asciiTheme="majorHAnsi" w:hAnsiTheme="majorHAnsi"/>
                <w:sz w:val="20"/>
                <w:szCs w:val="20"/>
              </w:rPr>
              <w:t xml:space="preserve"> notes from text in their student pages</w:t>
            </w:r>
          </w:p>
          <w:p w14:paraId="0C67AE3C" w14:textId="2D35983B" w:rsidR="00176290" w:rsidRDefault="00176290" w:rsidP="00176290">
            <w:pPr>
              <w:pStyle w:val="ListParagraph"/>
              <w:ind w:left="360"/>
              <w:rPr>
                <w:rFonts w:asciiTheme="majorHAnsi" w:hAnsiTheme="majorHAnsi"/>
                <w:color w:val="FF0000"/>
                <w:sz w:val="20"/>
                <w:szCs w:val="20"/>
              </w:rPr>
            </w:pPr>
            <w:r>
              <w:rPr>
                <w:rFonts w:asciiTheme="majorHAnsi" w:hAnsiTheme="majorHAnsi"/>
                <w:sz w:val="20"/>
                <w:szCs w:val="20"/>
              </w:rPr>
              <w:t>Scaffold students’ use of rubric on their own or in groups.  Walk around to groups asking questions for understanding</w:t>
            </w:r>
          </w:p>
        </w:tc>
        <w:tc>
          <w:tcPr>
            <w:tcW w:w="3936" w:type="dxa"/>
            <w:shd w:val="clear" w:color="auto" w:fill="FFFF99"/>
          </w:tcPr>
          <w:p w14:paraId="0093FB48" w14:textId="77777777" w:rsidR="00176290" w:rsidRPr="00D246AE" w:rsidRDefault="00176290" w:rsidP="00176290">
            <w:pPr>
              <w:pStyle w:val="ListParagraph"/>
              <w:tabs>
                <w:tab w:val="left" w:pos="810"/>
              </w:tabs>
              <w:ind w:left="144"/>
              <w:rPr>
                <w:rFonts w:asciiTheme="majorHAnsi" w:hAnsiTheme="majorHAnsi"/>
                <w:sz w:val="20"/>
                <w:szCs w:val="20"/>
              </w:rPr>
            </w:pPr>
            <w:r>
              <w:rPr>
                <w:rFonts w:asciiTheme="majorHAnsi" w:eastAsia="Arial Unicode MS" w:hAnsiTheme="majorHAnsi" w:cs="Arial Unicode MS"/>
                <w:b/>
                <w:sz w:val="20"/>
                <w:szCs w:val="20"/>
              </w:rPr>
              <w:t>Novice</w:t>
            </w:r>
            <w:r w:rsidRPr="00CF1ABF">
              <w:rPr>
                <w:rFonts w:asciiTheme="majorHAnsi" w:eastAsia="Arial Unicode MS" w:hAnsiTheme="majorHAnsi" w:cs="Arial Unicode MS"/>
                <w:b/>
                <w:sz w:val="20"/>
                <w:szCs w:val="20"/>
              </w:rPr>
              <w:t xml:space="preserve">: </w:t>
            </w:r>
            <w:r>
              <w:rPr>
                <w:rFonts w:asciiTheme="majorHAnsi" w:hAnsiTheme="majorHAnsi"/>
                <w:sz w:val="20"/>
                <w:szCs w:val="20"/>
              </w:rPr>
              <w:t xml:space="preserve"> Develop knowledge of evidence. Students</w:t>
            </w:r>
            <w:r w:rsidRPr="00CF1ABF">
              <w:rPr>
                <w:rFonts w:asciiTheme="majorHAnsi" w:hAnsiTheme="majorHAnsi"/>
                <w:sz w:val="20"/>
                <w:szCs w:val="20"/>
              </w:rPr>
              <w:t xml:space="preserve"> begin to id</w:t>
            </w:r>
            <w:r>
              <w:rPr>
                <w:rFonts w:asciiTheme="majorHAnsi" w:hAnsiTheme="majorHAnsi"/>
                <w:sz w:val="20"/>
                <w:szCs w:val="20"/>
              </w:rPr>
              <w:t>entify the characteristics of strong evidence</w:t>
            </w:r>
          </w:p>
          <w:p w14:paraId="481BB792" w14:textId="77777777" w:rsidR="00176290" w:rsidRPr="00C54C0E" w:rsidRDefault="00176290" w:rsidP="00176290">
            <w:pPr>
              <w:tabs>
                <w:tab w:val="left" w:pos="810"/>
              </w:tabs>
              <w:rPr>
                <w:rFonts w:asciiTheme="majorHAnsi" w:eastAsia="Arial Unicode MS" w:hAnsiTheme="majorHAnsi" w:cs="Arial Unicode MS"/>
                <w:b/>
                <w:sz w:val="20"/>
                <w:szCs w:val="20"/>
              </w:rPr>
            </w:pPr>
          </w:p>
        </w:tc>
      </w:tr>
      <w:tr w:rsidR="00176290" w:rsidRPr="00175EC6" w14:paraId="6DD8F93E" w14:textId="77777777" w:rsidTr="00D448C3">
        <w:trPr>
          <w:trHeight w:hRule="exact" w:val="4061"/>
        </w:trPr>
        <w:tc>
          <w:tcPr>
            <w:tcW w:w="1458" w:type="dxa"/>
          </w:tcPr>
          <w:p w14:paraId="3D092192" w14:textId="77777777" w:rsidR="00176290" w:rsidRPr="007A479A" w:rsidRDefault="00176290" w:rsidP="00176290">
            <w:pPr>
              <w:rPr>
                <w:rFonts w:asciiTheme="majorHAnsi" w:eastAsia="Arial Unicode MS" w:hAnsiTheme="majorHAnsi" w:cs="Arial Unicode MS"/>
                <w:sz w:val="20"/>
                <w:szCs w:val="20"/>
              </w:rPr>
            </w:pPr>
            <w:r>
              <w:rPr>
                <w:rFonts w:asciiTheme="majorHAnsi" w:eastAsia="Arial Unicode MS" w:hAnsiTheme="majorHAnsi" w:cs="Arial Unicode MS"/>
                <w:b/>
                <w:sz w:val="20"/>
                <w:szCs w:val="20"/>
              </w:rPr>
              <w:t xml:space="preserve">Part 4:  </w:t>
            </w:r>
            <w:r w:rsidRPr="007A479A">
              <w:rPr>
                <w:rFonts w:asciiTheme="majorHAnsi" w:eastAsia="Arial Unicode MS" w:hAnsiTheme="majorHAnsi" w:cs="Arial Unicode MS"/>
                <w:sz w:val="20"/>
                <w:szCs w:val="20"/>
              </w:rPr>
              <w:t xml:space="preserve">50 min – </w:t>
            </w:r>
          </w:p>
          <w:p w14:paraId="2259B495" w14:textId="4B676F62" w:rsidR="00176290" w:rsidRDefault="00B9549A" w:rsidP="00176290">
            <w:pPr>
              <w:rPr>
                <w:rFonts w:asciiTheme="majorHAnsi" w:eastAsia="Arial Unicode MS" w:hAnsiTheme="majorHAnsi" w:cs="Arial Unicode MS"/>
                <w:b/>
                <w:sz w:val="20"/>
                <w:szCs w:val="20"/>
              </w:rPr>
            </w:pPr>
            <w:r>
              <w:rPr>
                <w:rFonts w:asciiTheme="majorHAnsi" w:eastAsia="Arial Unicode MS" w:hAnsiTheme="majorHAnsi" w:cs="Arial Unicode MS"/>
                <w:sz w:val="20"/>
                <w:szCs w:val="20"/>
              </w:rPr>
              <w:t>Reasoning</w:t>
            </w:r>
          </w:p>
        </w:tc>
        <w:tc>
          <w:tcPr>
            <w:tcW w:w="3150" w:type="dxa"/>
          </w:tcPr>
          <w:p w14:paraId="66718A19" w14:textId="77777777" w:rsidR="00176290" w:rsidRPr="0051677E" w:rsidRDefault="00176290" w:rsidP="00176290">
            <w:pPr>
              <w:pStyle w:val="ListParagraph"/>
              <w:numPr>
                <w:ilvl w:val="0"/>
                <w:numId w:val="6"/>
              </w:numPr>
              <w:tabs>
                <w:tab w:val="left" w:pos="810"/>
              </w:tabs>
              <w:rPr>
                <w:rFonts w:asciiTheme="majorHAnsi" w:eastAsia="Arial Unicode MS" w:hAnsiTheme="majorHAnsi" w:cs="Arial Unicode MS"/>
                <w:b/>
              </w:rPr>
            </w:pPr>
            <w:r>
              <w:rPr>
                <w:rFonts w:asciiTheme="majorHAnsi" w:hAnsiTheme="majorHAnsi" w:cs="Times New Roman"/>
                <w:bCs/>
                <w:sz w:val="20"/>
                <w:szCs w:val="20"/>
              </w:rPr>
              <w:t xml:space="preserve">Learn about, engage with, evaluate, and compare </w:t>
            </w:r>
            <w:r w:rsidRPr="00176290">
              <w:rPr>
                <w:rFonts w:asciiTheme="majorHAnsi" w:hAnsiTheme="majorHAnsi" w:cs="Times New Roman"/>
                <w:bCs/>
                <w:sz w:val="20"/>
                <w:szCs w:val="20"/>
                <w:u w:val="single"/>
              </w:rPr>
              <w:t>reasoning</w:t>
            </w:r>
            <w:r>
              <w:rPr>
                <w:rFonts w:asciiTheme="majorHAnsi" w:hAnsiTheme="majorHAnsi" w:cs="Times New Roman"/>
                <w:bCs/>
                <w:sz w:val="20"/>
                <w:szCs w:val="20"/>
              </w:rPr>
              <w:t xml:space="preserve"> statements as a class</w:t>
            </w:r>
          </w:p>
          <w:p w14:paraId="2CCBD659" w14:textId="77777777" w:rsidR="00176290" w:rsidRDefault="00176290" w:rsidP="00176290">
            <w:pPr>
              <w:pStyle w:val="ListParagraph"/>
              <w:numPr>
                <w:ilvl w:val="0"/>
                <w:numId w:val="6"/>
              </w:numPr>
              <w:tabs>
                <w:tab w:val="left" w:pos="810"/>
              </w:tabs>
              <w:rPr>
                <w:rFonts w:asciiTheme="majorHAnsi" w:hAnsiTheme="majorHAnsi" w:cs="Times New Roman"/>
                <w:bCs/>
                <w:sz w:val="20"/>
                <w:szCs w:val="20"/>
              </w:rPr>
            </w:pPr>
            <w:r>
              <w:rPr>
                <w:rFonts w:asciiTheme="majorHAnsi" w:hAnsiTheme="majorHAnsi" w:cs="Times New Roman"/>
                <w:bCs/>
                <w:sz w:val="20"/>
                <w:szCs w:val="20"/>
              </w:rPr>
              <w:t xml:space="preserve">Individually practice </w:t>
            </w:r>
            <w:r w:rsidRPr="007335C4">
              <w:rPr>
                <w:rFonts w:asciiTheme="majorHAnsi" w:hAnsiTheme="majorHAnsi" w:cs="Times New Roman"/>
                <w:bCs/>
                <w:sz w:val="20"/>
                <w:szCs w:val="20"/>
              </w:rPr>
              <w:t xml:space="preserve">evaluating </w:t>
            </w:r>
            <w:r>
              <w:rPr>
                <w:rFonts w:asciiTheme="majorHAnsi" w:hAnsiTheme="majorHAnsi" w:cs="Times New Roman"/>
                <w:bCs/>
                <w:sz w:val="20"/>
                <w:szCs w:val="20"/>
              </w:rPr>
              <w:t>reasoning statements</w:t>
            </w:r>
          </w:p>
        </w:tc>
        <w:tc>
          <w:tcPr>
            <w:tcW w:w="6210" w:type="dxa"/>
          </w:tcPr>
          <w:p w14:paraId="5DAC879B" w14:textId="47C5438B" w:rsidR="00E85E8E" w:rsidRPr="00C50DBC" w:rsidRDefault="00E85E8E" w:rsidP="00E85E8E">
            <w:pPr>
              <w:pStyle w:val="ListParagraph"/>
              <w:numPr>
                <w:ilvl w:val="0"/>
                <w:numId w:val="6"/>
              </w:numPr>
              <w:rPr>
                <w:rFonts w:asciiTheme="majorHAnsi" w:hAnsiTheme="majorHAnsi"/>
                <w:sz w:val="20"/>
                <w:szCs w:val="20"/>
              </w:rPr>
            </w:pPr>
            <w:r>
              <w:rPr>
                <w:rFonts w:asciiTheme="majorHAnsi" w:hAnsiTheme="majorHAnsi"/>
                <w:sz w:val="20"/>
                <w:szCs w:val="20"/>
              </w:rPr>
              <w:t>Facilitate</w:t>
            </w:r>
            <w:r w:rsidRPr="00C50DBC">
              <w:rPr>
                <w:rFonts w:asciiTheme="majorHAnsi" w:hAnsiTheme="majorHAnsi"/>
                <w:sz w:val="20"/>
                <w:szCs w:val="20"/>
              </w:rPr>
              <w:t xml:space="preserve"> </w:t>
            </w:r>
            <w:r>
              <w:rPr>
                <w:rFonts w:asciiTheme="majorHAnsi" w:hAnsiTheme="majorHAnsi"/>
                <w:sz w:val="20"/>
                <w:szCs w:val="20"/>
              </w:rPr>
              <w:t>discussion of reasoning statements from videos and the characteristics of strong reasoning statements</w:t>
            </w:r>
          </w:p>
          <w:p w14:paraId="22163958" w14:textId="448875A6" w:rsidR="00176290" w:rsidRDefault="00176290" w:rsidP="00176290">
            <w:pPr>
              <w:pStyle w:val="ListParagraph"/>
              <w:numPr>
                <w:ilvl w:val="0"/>
                <w:numId w:val="6"/>
              </w:numPr>
              <w:rPr>
                <w:rFonts w:asciiTheme="majorHAnsi" w:hAnsiTheme="majorHAnsi"/>
                <w:sz w:val="20"/>
                <w:szCs w:val="20"/>
              </w:rPr>
            </w:pPr>
            <w:r w:rsidRPr="00C50DBC">
              <w:rPr>
                <w:rFonts w:asciiTheme="majorHAnsi" w:hAnsiTheme="majorHAnsi"/>
                <w:sz w:val="20"/>
                <w:szCs w:val="20"/>
              </w:rPr>
              <w:t xml:space="preserve">Guide student through text to check for understanding of the characteristics of strong </w:t>
            </w:r>
            <w:r w:rsidR="007B7101">
              <w:rPr>
                <w:rFonts w:asciiTheme="majorHAnsi" w:hAnsiTheme="majorHAnsi"/>
                <w:sz w:val="20"/>
                <w:szCs w:val="20"/>
              </w:rPr>
              <w:t>reasoning statements</w:t>
            </w:r>
          </w:p>
          <w:p w14:paraId="581BA287" w14:textId="3D1CFD84" w:rsidR="0080225D" w:rsidRPr="00C50DBC" w:rsidRDefault="0080225D" w:rsidP="0080225D">
            <w:pPr>
              <w:pStyle w:val="ListParagraph"/>
              <w:numPr>
                <w:ilvl w:val="0"/>
                <w:numId w:val="6"/>
              </w:numPr>
              <w:rPr>
                <w:rFonts w:asciiTheme="majorHAnsi" w:hAnsiTheme="majorHAnsi"/>
                <w:sz w:val="20"/>
                <w:szCs w:val="20"/>
              </w:rPr>
            </w:pPr>
            <w:r>
              <w:rPr>
                <w:rFonts w:asciiTheme="majorHAnsi" w:hAnsiTheme="majorHAnsi"/>
                <w:sz w:val="20"/>
                <w:szCs w:val="20"/>
              </w:rPr>
              <w:t>Introduce the underline, number, circle graphic method for identifying components of scientific argument (claim, evidence, and reasoning)</w:t>
            </w:r>
          </w:p>
          <w:p w14:paraId="7E5D37F8" w14:textId="0204BFE8" w:rsidR="00176290" w:rsidRDefault="00176290" w:rsidP="00176290">
            <w:pPr>
              <w:pStyle w:val="ListParagraph"/>
              <w:numPr>
                <w:ilvl w:val="0"/>
                <w:numId w:val="6"/>
              </w:numPr>
              <w:rPr>
                <w:rFonts w:asciiTheme="majorHAnsi" w:hAnsiTheme="majorHAnsi"/>
                <w:sz w:val="20"/>
                <w:szCs w:val="20"/>
              </w:rPr>
            </w:pPr>
            <w:r>
              <w:rPr>
                <w:rFonts w:asciiTheme="majorHAnsi" w:hAnsiTheme="majorHAnsi"/>
                <w:sz w:val="20"/>
                <w:szCs w:val="20"/>
              </w:rPr>
              <w:t xml:space="preserve">Explicitly go through the </w:t>
            </w:r>
            <w:r w:rsidR="007B7101">
              <w:rPr>
                <w:rFonts w:asciiTheme="majorHAnsi" w:hAnsiTheme="majorHAnsi"/>
                <w:sz w:val="20"/>
                <w:szCs w:val="20"/>
              </w:rPr>
              <w:t xml:space="preserve">argumentation rubric using the class </w:t>
            </w:r>
            <w:r>
              <w:rPr>
                <w:rFonts w:asciiTheme="majorHAnsi" w:hAnsiTheme="majorHAnsi"/>
                <w:sz w:val="20"/>
                <w:szCs w:val="20"/>
              </w:rPr>
              <w:t>example</w:t>
            </w:r>
            <w:r w:rsidR="007B7101">
              <w:rPr>
                <w:rFonts w:asciiTheme="majorHAnsi" w:hAnsiTheme="majorHAnsi"/>
                <w:sz w:val="20"/>
                <w:szCs w:val="20"/>
              </w:rPr>
              <w:t xml:space="preserve"> (chemical reaction)</w:t>
            </w:r>
            <w:r>
              <w:rPr>
                <w:rFonts w:asciiTheme="majorHAnsi" w:hAnsiTheme="majorHAnsi"/>
                <w:sz w:val="20"/>
                <w:szCs w:val="20"/>
              </w:rPr>
              <w:t xml:space="preserve">.  Discuss </w:t>
            </w:r>
            <w:r w:rsidRPr="00E37F1E">
              <w:rPr>
                <w:rFonts w:asciiTheme="majorHAnsi" w:hAnsiTheme="majorHAnsi"/>
                <w:sz w:val="20"/>
                <w:szCs w:val="20"/>
              </w:rPr>
              <w:t>as a class and check for understanding of Rubric use with reasoning</w:t>
            </w:r>
          </w:p>
          <w:p w14:paraId="50AC75D1" w14:textId="66F166D2" w:rsidR="00176290" w:rsidRPr="005F6B70" w:rsidRDefault="00501924" w:rsidP="007B7101">
            <w:pPr>
              <w:pStyle w:val="ListParagraph"/>
              <w:numPr>
                <w:ilvl w:val="0"/>
                <w:numId w:val="6"/>
              </w:numPr>
              <w:rPr>
                <w:rFonts w:asciiTheme="majorHAnsi" w:hAnsiTheme="majorHAnsi"/>
                <w:color w:val="FF0000"/>
                <w:sz w:val="20"/>
                <w:szCs w:val="20"/>
              </w:rPr>
            </w:pPr>
            <w:r>
              <w:rPr>
                <w:rFonts w:asciiTheme="majorHAnsi" w:hAnsiTheme="majorHAnsi"/>
                <w:sz w:val="20"/>
                <w:szCs w:val="20"/>
              </w:rPr>
              <w:t>Scaffold stud</w:t>
            </w:r>
            <w:r w:rsidR="00176290">
              <w:rPr>
                <w:rFonts w:asciiTheme="majorHAnsi" w:hAnsiTheme="majorHAnsi"/>
                <w:sz w:val="20"/>
                <w:szCs w:val="20"/>
              </w:rPr>
              <w:t>ents’ use of rubric on their own or in groups.  Walk around to groups</w:t>
            </w:r>
          </w:p>
          <w:p w14:paraId="0330A25B" w14:textId="77777777" w:rsidR="005F6B70" w:rsidRPr="00E37F1E" w:rsidRDefault="005F6B70" w:rsidP="005F6B70">
            <w:pPr>
              <w:pStyle w:val="ListParagraph"/>
              <w:numPr>
                <w:ilvl w:val="0"/>
                <w:numId w:val="6"/>
              </w:numPr>
              <w:rPr>
                <w:rFonts w:asciiTheme="majorHAnsi" w:hAnsiTheme="majorHAnsi"/>
                <w:sz w:val="20"/>
                <w:szCs w:val="20"/>
              </w:rPr>
            </w:pPr>
            <w:r>
              <w:rPr>
                <w:rFonts w:asciiTheme="majorHAnsi" w:hAnsiTheme="majorHAnsi"/>
                <w:sz w:val="20"/>
                <w:szCs w:val="20"/>
              </w:rPr>
              <w:t>Have students record</w:t>
            </w:r>
            <w:r w:rsidRPr="00E37F1E">
              <w:rPr>
                <w:rFonts w:asciiTheme="majorHAnsi" w:hAnsiTheme="majorHAnsi"/>
                <w:sz w:val="20"/>
                <w:szCs w:val="20"/>
              </w:rPr>
              <w:t xml:space="preserve"> notes from text in their student pages</w:t>
            </w:r>
          </w:p>
          <w:p w14:paraId="22EAD213" w14:textId="7BD11ED9" w:rsidR="005F6B70" w:rsidRDefault="005F6B70" w:rsidP="005F6B70">
            <w:pPr>
              <w:pStyle w:val="ListParagraph"/>
              <w:ind w:left="360"/>
              <w:rPr>
                <w:rFonts w:asciiTheme="majorHAnsi" w:hAnsiTheme="majorHAnsi"/>
                <w:color w:val="FF0000"/>
                <w:sz w:val="20"/>
                <w:szCs w:val="20"/>
              </w:rPr>
            </w:pPr>
            <w:r>
              <w:rPr>
                <w:rFonts w:asciiTheme="majorHAnsi" w:hAnsiTheme="majorHAnsi"/>
                <w:sz w:val="20"/>
                <w:szCs w:val="20"/>
              </w:rPr>
              <w:t>Scaffold students’ use of rubric on their own or in groups.  Walk around to groups asking questions for understanding</w:t>
            </w:r>
          </w:p>
        </w:tc>
        <w:tc>
          <w:tcPr>
            <w:tcW w:w="3936" w:type="dxa"/>
            <w:shd w:val="clear" w:color="auto" w:fill="FFFF99"/>
          </w:tcPr>
          <w:p w14:paraId="2589F028" w14:textId="5775F682" w:rsidR="00176290" w:rsidRPr="00D246AE" w:rsidRDefault="00176290" w:rsidP="00176290">
            <w:pPr>
              <w:pStyle w:val="ListParagraph"/>
              <w:tabs>
                <w:tab w:val="left" w:pos="810"/>
              </w:tabs>
              <w:ind w:left="144"/>
              <w:rPr>
                <w:rFonts w:asciiTheme="majorHAnsi" w:hAnsiTheme="majorHAnsi"/>
                <w:sz w:val="20"/>
                <w:szCs w:val="20"/>
              </w:rPr>
            </w:pPr>
            <w:r>
              <w:rPr>
                <w:rFonts w:asciiTheme="majorHAnsi" w:eastAsia="Arial Unicode MS" w:hAnsiTheme="majorHAnsi" w:cs="Arial Unicode MS"/>
                <w:b/>
                <w:sz w:val="20"/>
                <w:szCs w:val="20"/>
              </w:rPr>
              <w:t>Novice</w:t>
            </w:r>
            <w:r w:rsidRPr="00CF1ABF">
              <w:rPr>
                <w:rFonts w:asciiTheme="majorHAnsi" w:eastAsia="Arial Unicode MS" w:hAnsiTheme="majorHAnsi" w:cs="Arial Unicode MS"/>
                <w:b/>
                <w:sz w:val="20"/>
                <w:szCs w:val="20"/>
              </w:rPr>
              <w:t xml:space="preserve">: </w:t>
            </w:r>
            <w:r w:rsidRPr="00CF1ABF">
              <w:rPr>
                <w:rFonts w:asciiTheme="majorHAnsi" w:hAnsiTheme="majorHAnsi"/>
                <w:sz w:val="20"/>
                <w:szCs w:val="20"/>
              </w:rPr>
              <w:t xml:space="preserve"> Develop </w:t>
            </w:r>
            <w:r>
              <w:rPr>
                <w:rFonts w:asciiTheme="majorHAnsi" w:hAnsiTheme="majorHAnsi"/>
                <w:sz w:val="20"/>
                <w:szCs w:val="20"/>
              </w:rPr>
              <w:t xml:space="preserve">knowledge of </w:t>
            </w:r>
            <w:r w:rsidR="00F22348">
              <w:rPr>
                <w:rFonts w:asciiTheme="majorHAnsi" w:hAnsiTheme="majorHAnsi"/>
                <w:sz w:val="20"/>
                <w:szCs w:val="20"/>
              </w:rPr>
              <w:t>reasoning</w:t>
            </w:r>
            <w:r>
              <w:rPr>
                <w:rFonts w:asciiTheme="majorHAnsi" w:hAnsiTheme="majorHAnsi"/>
                <w:sz w:val="20"/>
                <w:szCs w:val="20"/>
              </w:rPr>
              <w:t>. Students</w:t>
            </w:r>
            <w:r w:rsidRPr="00CF1ABF">
              <w:rPr>
                <w:rFonts w:asciiTheme="majorHAnsi" w:hAnsiTheme="majorHAnsi"/>
                <w:sz w:val="20"/>
                <w:szCs w:val="20"/>
              </w:rPr>
              <w:t xml:space="preserve"> begin to id</w:t>
            </w:r>
            <w:r>
              <w:rPr>
                <w:rFonts w:asciiTheme="majorHAnsi" w:hAnsiTheme="majorHAnsi"/>
                <w:sz w:val="20"/>
                <w:szCs w:val="20"/>
              </w:rPr>
              <w:t xml:space="preserve">entify the characteristics of strong </w:t>
            </w:r>
            <w:r w:rsidR="00F22348">
              <w:rPr>
                <w:rFonts w:asciiTheme="majorHAnsi" w:hAnsiTheme="majorHAnsi"/>
                <w:sz w:val="20"/>
                <w:szCs w:val="20"/>
              </w:rPr>
              <w:t>reasoning</w:t>
            </w:r>
          </w:p>
          <w:p w14:paraId="37CEEC6C" w14:textId="77777777" w:rsidR="00176290" w:rsidRDefault="00176290" w:rsidP="00176290">
            <w:pPr>
              <w:pStyle w:val="ListParagraph"/>
              <w:tabs>
                <w:tab w:val="left" w:pos="810"/>
              </w:tabs>
              <w:ind w:left="144"/>
              <w:rPr>
                <w:rFonts w:asciiTheme="majorHAnsi" w:eastAsia="Arial Unicode MS" w:hAnsiTheme="majorHAnsi" w:cs="Arial Unicode MS"/>
                <w:b/>
                <w:sz w:val="20"/>
                <w:szCs w:val="20"/>
              </w:rPr>
            </w:pPr>
          </w:p>
          <w:p w14:paraId="1850C66D" w14:textId="77777777" w:rsidR="00176290" w:rsidRDefault="00176290" w:rsidP="00176290">
            <w:pPr>
              <w:pStyle w:val="ListParagraph"/>
              <w:tabs>
                <w:tab w:val="left" w:pos="810"/>
              </w:tabs>
              <w:ind w:left="144"/>
              <w:rPr>
                <w:rFonts w:asciiTheme="majorHAnsi" w:eastAsia="Arial Unicode MS" w:hAnsiTheme="majorHAnsi" w:cs="Arial Unicode MS"/>
                <w:b/>
                <w:sz w:val="20"/>
                <w:szCs w:val="20"/>
              </w:rPr>
            </w:pPr>
          </w:p>
        </w:tc>
      </w:tr>
      <w:tr w:rsidR="00176290" w:rsidRPr="00175EC6" w14:paraId="6DFA7A2F" w14:textId="77777777" w:rsidTr="00501924">
        <w:trPr>
          <w:trHeight w:hRule="exact" w:val="2441"/>
        </w:trPr>
        <w:tc>
          <w:tcPr>
            <w:tcW w:w="1458" w:type="dxa"/>
          </w:tcPr>
          <w:p w14:paraId="37DEC1D3" w14:textId="77777777" w:rsidR="00176290" w:rsidRPr="007A479A" w:rsidRDefault="00176290" w:rsidP="00176290">
            <w:pPr>
              <w:rPr>
                <w:rFonts w:asciiTheme="majorHAnsi" w:eastAsia="Arial Unicode MS" w:hAnsiTheme="majorHAnsi" w:cs="Arial Unicode MS"/>
                <w:sz w:val="20"/>
                <w:szCs w:val="20"/>
              </w:rPr>
            </w:pPr>
            <w:r>
              <w:rPr>
                <w:rFonts w:asciiTheme="majorHAnsi" w:eastAsia="Arial Unicode MS" w:hAnsiTheme="majorHAnsi" w:cs="Arial Unicode MS"/>
                <w:b/>
                <w:sz w:val="20"/>
                <w:szCs w:val="20"/>
              </w:rPr>
              <w:t xml:space="preserve">Part 5:  </w:t>
            </w:r>
            <w:r w:rsidRPr="007A479A">
              <w:rPr>
                <w:rFonts w:asciiTheme="majorHAnsi" w:eastAsia="Arial Unicode MS" w:hAnsiTheme="majorHAnsi" w:cs="Arial Unicode MS"/>
                <w:sz w:val="20"/>
                <w:szCs w:val="20"/>
              </w:rPr>
              <w:t>50 min</w:t>
            </w:r>
          </w:p>
          <w:p w14:paraId="77BE90B1" w14:textId="77777777" w:rsidR="00176290" w:rsidRPr="007A479A" w:rsidRDefault="00176290" w:rsidP="00176290">
            <w:pPr>
              <w:rPr>
                <w:rFonts w:asciiTheme="majorHAnsi" w:eastAsia="Arial Unicode MS" w:hAnsiTheme="majorHAnsi" w:cs="Arial Unicode MS"/>
                <w:sz w:val="20"/>
                <w:szCs w:val="20"/>
              </w:rPr>
            </w:pPr>
            <w:r w:rsidRPr="007A479A">
              <w:rPr>
                <w:rFonts w:asciiTheme="majorHAnsi" w:eastAsia="Arial Unicode MS" w:hAnsiTheme="majorHAnsi" w:cs="Arial Unicode MS"/>
                <w:sz w:val="20"/>
                <w:szCs w:val="20"/>
              </w:rPr>
              <w:t>-</w:t>
            </w:r>
          </w:p>
          <w:p w14:paraId="64C1DCB8" w14:textId="203F0ED3" w:rsidR="00176290" w:rsidRDefault="00341EB4" w:rsidP="00176290">
            <w:pPr>
              <w:rPr>
                <w:rFonts w:asciiTheme="majorHAnsi" w:eastAsia="Arial Unicode MS" w:hAnsiTheme="majorHAnsi" w:cs="Arial Unicode MS"/>
                <w:b/>
                <w:sz w:val="20"/>
                <w:szCs w:val="20"/>
              </w:rPr>
            </w:pPr>
            <w:r>
              <w:rPr>
                <w:rFonts w:asciiTheme="majorHAnsi" w:eastAsia="Arial Unicode MS" w:hAnsiTheme="majorHAnsi" w:cs="Arial Unicode MS"/>
                <w:sz w:val="20"/>
                <w:szCs w:val="20"/>
              </w:rPr>
              <w:t>Comparing and evaluating whole arguments</w:t>
            </w:r>
          </w:p>
        </w:tc>
        <w:tc>
          <w:tcPr>
            <w:tcW w:w="3150" w:type="dxa"/>
          </w:tcPr>
          <w:p w14:paraId="7D687B2C" w14:textId="77777777" w:rsidR="00501924" w:rsidRDefault="00176290" w:rsidP="00501924">
            <w:pPr>
              <w:pStyle w:val="ListParagraph"/>
              <w:numPr>
                <w:ilvl w:val="0"/>
                <w:numId w:val="6"/>
              </w:numPr>
              <w:tabs>
                <w:tab w:val="left" w:pos="810"/>
              </w:tabs>
              <w:rPr>
                <w:rFonts w:asciiTheme="majorHAnsi" w:hAnsiTheme="majorHAnsi" w:cs="Times New Roman"/>
                <w:bCs/>
                <w:sz w:val="20"/>
                <w:szCs w:val="20"/>
              </w:rPr>
            </w:pPr>
            <w:r>
              <w:rPr>
                <w:rFonts w:asciiTheme="majorHAnsi" w:hAnsiTheme="majorHAnsi" w:cs="Times New Roman"/>
                <w:bCs/>
                <w:sz w:val="20"/>
                <w:szCs w:val="20"/>
              </w:rPr>
              <w:t>Evaluate</w:t>
            </w:r>
            <w:r w:rsidRPr="009E7E83">
              <w:rPr>
                <w:rFonts w:asciiTheme="majorHAnsi" w:hAnsiTheme="majorHAnsi" w:cs="Times New Roman"/>
                <w:bCs/>
                <w:sz w:val="20"/>
                <w:szCs w:val="20"/>
              </w:rPr>
              <w:t xml:space="preserve"> &amp;</w:t>
            </w:r>
            <w:r>
              <w:rPr>
                <w:rFonts w:asciiTheme="majorHAnsi" w:hAnsiTheme="majorHAnsi" w:cs="Times New Roman"/>
                <w:bCs/>
                <w:sz w:val="20"/>
                <w:szCs w:val="20"/>
              </w:rPr>
              <w:t xml:space="preserve"> Compare two</w:t>
            </w:r>
            <w:r w:rsidRPr="009E7E83">
              <w:rPr>
                <w:rFonts w:asciiTheme="majorHAnsi" w:hAnsiTheme="majorHAnsi" w:cs="Times New Roman"/>
                <w:bCs/>
                <w:sz w:val="20"/>
                <w:szCs w:val="20"/>
              </w:rPr>
              <w:t xml:space="preserve"> arguments on the same topic and analyze </w:t>
            </w:r>
            <w:r w:rsidR="00501924">
              <w:rPr>
                <w:rFonts w:asciiTheme="majorHAnsi" w:hAnsiTheme="majorHAnsi" w:cs="Times New Roman"/>
                <w:bCs/>
                <w:sz w:val="20"/>
                <w:szCs w:val="20"/>
              </w:rPr>
              <w:t>which have stronger claim, evidence, and reasoning statements</w:t>
            </w:r>
          </w:p>
          <w:p w14:paraId="7C3D79F3" w14:textId="33812B57" w:rsidR="00176290" w:rsidRDefault="00176290" w:rsidP="00501924">
            <w:pPr>
              <w:pStyle w:val="ListParagraph"/>
              <w:tabs>
                <w:tab w:val="left" w:pos="810"/>
              </w:tabs>
              <w:ind w:left="360"/>
              <w:rPr>
                <w:rFonts w:asciiTheme="majorHAnsi" w:hAnsiTheme="majorHAnsi" w:cs="Times New Roman"/>
                <w:bCs/>
                <w:sz w:val="20"/>
                <w:szCs w:val="20"/>
              </w:rPr>
            </w:pPr>
            <w:r>
              <w:rPr>
                <w:rFonts w:asciiTheme="majorHAnsi" w:hAnsiTheme="majorHAnsi" w:cs="Times New Roman"/>
                <w:bCs/>
                <w:sz w:val="20"/>
                <w:szCs w:val="20"/>
              </w:rPr>
              <w:t xml:space="preserve"> </w:t>
            </w:r>
            <w:r w:rsidRPr="009E7E83">
              <w:rPr>
                <w:rFonts w:asciiTheme="majorHAnsi" w:hAnsiTheme="majorHAnsi" w:cs="Times New Roman"/>
                <w:bCs/>
                <w:sz w:val="20"/>
                <w:szCs w:val="20"/>
              </w:rPr>
              <w:t>(NGSS AF-P7)</w:t>
            </w:r>
          </w:p>
        </w:tc>
        <w:tc>
          <w:tcPr>
            <w:tcW w:w="6210" w:type="dxa"/>
          </w:tcPr>
          <w:p w14:paraId="2FEB2DCC" w14:textId="5C4CAD88" w:rsidR="00501924" w:rsidRDefault="00501924" w:rsidP="00501924">
            <w:pPr>
              <w:pStyle w:val="ListParagraph"/>
              <w:numPr>
                <w:ilvl w:val="0"/>
                <w:numId w:val="6"/>
              </w:numPr>
              <w:rPr>
                <w:rFonts w:asciiTheme="majorHAnsi" w:hAnsiTheme="majorHAnsi"/>
                <w:sz w:val="20"/>
                <w:szCs w:val="20"/>
              </w:rPr>
            </w:pPr>
            <w:r>
              <w:rPr>
                <w:rFonts w:asciiTheme="majorHAnsi" w:hAnsiTheme="majorHAnsi"/>
                <w:sz w:val="20"/>
                <w:szCs w:val="20"/>
              </w:rPr>
              <w:t>Guide t</w:t>
            </w:r>
            <w:r w:rsidRPr="00C50DBC">
              <w:rPr>
                <w:rFonts w:asciiTheme="majorHAnsi" w:hAnsiTheme="majorHAnsi"/>
                <w:sz w:val="20"/>
                <w:szCs w:val="20"/>
              </w:rPr>
              <w:t xml:space="preserve">hrough text to check for understanding of </w:t>
            </w:r>
            <w:r>
              <w:rPr>
                <w:rFonts w:asciiTheme="majorHAnsi" w:hAnsiTheme="majorHAnsi"/>
                <w:sz w:val="20"/>
                <w:szCs w:val="20"/>
              </w:rPr>
              <w:t>scientific argument evaluation</w:t>
            </w:r>
          </w:p>
          <w:p w14:paraId="7D5FFDF7" w14:textId="04AA2B07" w:rsidR="00176290" w:rsidRDefault="00176290" w:rsidP="00176290">
            <w:pPr>
              <w:pStyle w:val="ListParagraph"/>
              <w:numPr>
                <w:ilvl w:val="0"/>
                <w:numId w:val="6"/>
              </w:numPr>
              <w:rPr>
                <w:rFonts w:asciiTheme="majorHAnsi" w:hAnsiTheme="majorHAnsi"/>
                <w:sz w:val="20"/>
                <w:szCs w:val="20"/>
              </w:rPr>
            </w:pPr>
            <w:r>
              <w:rPr>
                <w:rFonts w:asciiTheme="majorHAnsi" w:hAnsiTheme="majorHAnsi"/>
                <w:sz w:val="20"/>
                <w:szCs w:val="20"/>
              </w:rPr>
              <w:t>Facilitate</w:t>
            </w:r>
            <w:r w:rsidRPr="00C50DBC">
              <w:rPr>
                <w:rFonts w:asciiTheme="majorHAnsi" w:hAnsiTheme="majorHAnsi"/>
                <w:sz w:val="20"/>
                <w:szCs w:val="20"/>
              </w:rPr>
              <w:t xml:space="preserve"> </w:t>
            </w:r>
            <w:r>
              <w:rPr>
                <w:rFonts w:asciiTheme="majorHAnsi" w:hAnsiTheme="majorHAnsi"/>
                <w:sz w:val="20"/>
                <w:szCs w:val="20"/>
              </w:rPr>
              <w:t xml:space="preserve">evaluation and discussion of student </w:t>
            </w:r>
            <w:r w:rsidR="00501924">
              <w:rPr>
                <w:rFonts w:asciiTheme="majorHAnsi" w:hAnsiTheme="majorHAnsi"/>
                <w:sz w:val="20"/>
                <w:szCs w:val="20"/>
              </w:rPr>
              <w:t xml:space="preserve">Exercise </w:t>
            </w:r>
            <w:r>
              <w:rPr>
                <w:rFonts w:asciiTheme="majorHAnsi" w:hAnsiTheme="majorHAnsi"/>
                <w:sz w:val="20"/>
                <w:szCs w:val="20"/>
              </w:rPr>
              <w:t>argument using underline, number, circle graphic method</w:t>
            </w:r>
            <w:r w:rsidR="00501924">
              <w:rPr>
                <w:rFonts w:asciiTheme="majorHAnsi" w:hAnsiTheme="majorHAnsi"/>
                <w:sz w:val="20"/>
                <w:szCs w:val="20"/>
              </w:rPr>
              <w:t xml:space="preserve"> and the rubric</w:t>
            </w:r>
          </w:p>
          <w:p w14:paraId="6C48C09A" w14:textId="5BDD1678" w:rsidR="00501924" w:rsidRPr="00501924" w:rsidRDefault="00176290" w:rsidP="00501924">
            <w:pPr>
              <w:pStyle w:val="ListParagraph"/>
              <w:numPr>
                <w:ilvl w:val="0"/>
                <w:numId w:val="6"/>
              </w:numPr>
              <w:rPr>
                <w:rFonts w:asciiTheme="majorHAnsi" w:hAnsiTheme="majorHAnsi"/>
                <w:sz w:val="20"/>
                <w:szCs w:val="20"/>
              </w:rPr>
            </w:pPr>
            <w:r>
              <w:rPr>
                <w:rFonts w:asciiTheme="majorHAnsi" w:hAnsiTheme="majorHAnsi"/>
                <w:sz w:val="20"/>
                <w:szCs w:val="20"/>
              </w:rPr>
              <w:t>Facilitate</w:t>
            </w:r>
            <w:r w:rsidRPr="00C50DBC">
              <w:rPr>
                <w:rFonts w:asciiTheme="majorHAnsi" w:hAnsiTheme="majorHAnsi"/>
                <w:sz w:val="20"/>
                <w:szCs w:val="20"/>
              </w:rPr>
              <w:t xml:space="preserve"> student </w:t>
            </w:r>
            <w:r>
              <w:rPr>
                <w:rFonts w:asciiTheme="majorHAnsi" w:hAnsiTheme="majorHAnsi"/>
                <w:sz w:val="20"/>
                <w:szCs w:val="20"/>
              </w:rPr>
              <w:t xml:space="preserve">use of rubric to analyze </w:t>
            </w:r>
            <w:r w:rsidR="00501924">
              <w:rPr>
                <w:rFonts w:asciiTheme="majorHAnsi" w:hAnsiTheme="majorHAnsi"/>
                <w:sz w:val="20"/>
                <w:szCs w:val="20"/>
              </w:rPr>
              <w:t>a second scientific argument.</w:t>
            </w:r>
            <w:r>
              <w:rPr>
                <w:rFonts w:asciiTheme="majorHAnsi" w:hAnsiTheme="majorHAnsi"/>
                <w:sz w:val="20"/>
                <w:szCs w:val="20"/>
              </w:rPr>
              <w:t xml:space="preserve">  Walk among students asking probing questions for understanding.</w:t>
            </w:r>
          </w:p>
          <w:p w14:paraId="5D7C49D3" w14:textId="29CE75CF" w:rsidR="00176290" w:rsidRPr="00501924" w:rsidRDefault="00176290" w:rsidP="00501924">
            <w:pPr>
              <w:pStyle w:val="ListParagraph"/>
              <w:numPr>
                <w:ilvl w:val="0"/>
                <w:numId w:val="6"/>
              </w:numPr>
              <w:rPr>
                <w:rFonts w:asciiTheme="majorHAnsi" w:hAnsiTheme="majorHAnsi"/>
                <w:sz w:val="20"/>
                <w:szCs w:val="20"/>
              </w:rPr>
            </w:pPr>
            <w:r>
              <w:rPr>
                <w:rFonts w:asciiTheme="majorHAnsi" w:hAnsiTheme="majorHAnsi"/>
                <w:sz w:val="20"/>
                <w:szCs w:val="20"/>
              </w:rPr>
              <w:t xml:space="preserve">Review why scientific argumentation is important and how it is a part of everyday. </w:t>
            </w:r>
            <w:r w:rsidR="00501924">
              <w:rPr>
                <w:rFonts w:asciiTheme="majorHAnsi" w:hAnsiTheme="majorHAnsi"/>
                <w:sz w:val="20"/>
                <w:szCs w:val="20"/>
              </w:rPr>
              <w:t xml:space="preserve"> It will help increase students critical thinking skills.</w:t>
            </w:r>
          </w:p>
        </w:tc>
        <w:tc>
          <w:tcPr>
            <w:tcW w:w="3936" w:type="dxa"/>
            <w:shd w:val="clear" w:color="auto" w:fill="FFFF99"/>
          </w:tcPr>
          <w:p w14:paraId="042908E2" w14:textId="77777777" w:rsidR="00176290" w:rsidRDefault="00176290" w:rsidP="00176290">
            <w:pPr>
              <w:pStyle w:val="ListParagraph"/>
              <w:tabs>
                <w:tab w:val="left" w:pos="810"/>
              </w:tabs>
              <w:ind w:left="144"/>
              <w:rPr>
                <w:rFonts w:asciiTheme="majorHAnsi" w:eastAsia="Arial Unicode MS" w:hAnsiTheme="majorHAnsi" w:cs="Arial Unicode MS"/>
                <w:b/>
                <w:sz w:val="20"/>
                <w:szCs w:val="20"/>
              </w:rPr>
            </w:pPr>
            <w:r>
              <w:rPr>
                <w:rFonts w:asciiTheme="majorHAnsi" w:eastAsia="Arial Unicode MS" w:hAnsiTheme="majorHAnsi" w:cs="Arial Unicode MS"/>
                <w:b/>
                <w:sz w:val="20"/>
                <w:szCs w:val="20"/>
              </w:rPr>
              <w:t xml:space="preserve">Novice/Emerging:  </w:t>
            </w:r>
            <w:r w:rsidRPr="00590974">
              <w:rPr>
                <w:rFonts w:asciiTheme="majorHAnsi" w:eastAsia="Arial Unicode MS" w:hAnsiTheme="majorHAnsi" w:cs="Arial Unicode MS"/>
                <w:sz w:val="20"/>
                <w:szCs w:val="20"/>
              </w:rPr>
              <w:t xml:space="preserve">Students comprehend Scientific argument.  They can evaluate </w:t>
            </w:r>
            <w:r>
              <w:rPr>
                <w:rFonts w:asciiTheme="majorHAnsi" w:eastAsia="Arial Unicode MS" w:hAnsiTheme="majorHAnsi" w:cs="Arial Unicode MS"/>
                <w:sz w:val="20"/>
                <w:szCs w:val="20"/>
              </w:rPr>
              <w:t xml:space="preserve">the strength of an argument &amp; </w:t>
            </w:r>
            <w:r w:rsidRPr="00590974">
              <w:rPr>
                <w:rFonts w:asciiTheme="majorHAnsi" w:eastAsia="Arial Unicode MS" w:hAnsiTheme="majorHAnsi" w:cs="Arial Unicode MS"/>
                <w:sz w:val="20"/>
                <w:szCs w:val="20"/>
              </w:rPr>
              <w:t xml:space="preserve">compare </w:t>
            </w:r>
            <w:r>
              <w:rPr>
                <w:rFonts w:asciiTheme="majorHAnsi" w:eastAsia="Arial Unicode MS" w:hAnsiTheme="majorHAnsi" w:cs="Arial Unicode MS"/>
                <w:sz w:val="20"/>
                <w:szCs w:val="20"/>
              </w:rPr>
              <w:t>two arguments</w:t>
            </w:r>
          </w:p>
          <w:p w14:paraId="354688CA" w14:textId="77777777" w:rsidR="00176290" w:rsidRDefault="00176290" w:rsidP="00176290">
            <w:pPr>
              <w:pStyle w:val="ListParagraph"/>
              <w:tabs>
                <w:tab w:val="left" w:pos="810"/>
              </w:tabs>
              <w:ind w:left="144"/>
              <w:rPr>
                <w:rFonts w:asciiTheme="majorHAnsi" w:eastAsia="Arial Unicode MS" w:hAnsiTheme="majorHAnsi" w:cs="Arial Unicode MS"/>
                <w:b/>
                <w:sz w:val="20"/>
                <w:szCs w:val="20"/>
              </w:rPr>
            </w:pPr>
          </w:p>
        </w:tc>
      </w:tr>
    </w:tbl>
    <w:p w14:paraId="657ACA5C" w14:textId="2C4A4DA2" w:rsidR="00F4721E" w:rsidRDefault="00F4721E" w:rsidP="00F4721E">
      <w:pPr>
        <w:ind w:left="3600" w:firstLine="720"/>
        <w:rPr>
          <w:rFonts w:asciiTheme="majorHAnsi" w:hAnsiTheme="majorHAnsi"/>
          <w:b/>
          <w:i/>
          <w:sz w:val="32"/>
          <w:szCs w:val="32"/>
          <w:u w:val="thick"/>
        </w:rPr>
      </w:pPr>
    </w:p>
    <w:p w14:paraId="4E35011A" w14:textId="77777777" w:rsidR="00440CC0" w:rsidRDefault="00440CC0" w:rsidP="00EE65CB">
      <w:pPr>
        <w:ind w:left="3600" w:firstLine="720"/>
        <w:outlineLvl w:val="0"/>
        <w:rPr>
          <w:rFonts w:asciiTheme="majorHAnsi" w:hAnsiTheme="majorHAnsi"/>
          <w:b/>
          <w:i/>
          <w:sz w:val="32"/>
          <w:szCs w:val="32"/>
          <w:u w:val="thick"/>
        </w:rPr>
      </w:pPr>
    </w:p>
    <w:p w14:paraId="0D0024DC" w14:textId="62780F78" w:rsidR="00F4721E" w:rsidRDefault="00F4721E" w:rsidP="00440CC0">
      <w:pPr>
        <w:ind w:left="-810" w:firstLine="720"/>
        <w:jc w:val="center"/>
        <w:outlineLvl w:val="0"/>
        <w:rPr>
          <w:rFonts w:asciiTheme="majorHAnsi" w:hAnsiTheme="majorHAnsi"/>
          <w:b/>
          <w:i/>
          <w:sz w:val="32"/>
          <w:szCs w:val="32"/>
          <w:u w:val="thick"/>
        </w:rPr>
      </w:pPr>
      <w:r w:rsidRPr="002E54E2">
        <w:rPr>
          <w:rFonts w:asciiTheme="majorHAnsi" w:hAnsiTheme="majorHAnsi"/>
          <w:b/>
          <w:i/>
          <w:sz w:val="32"/>
          <w:szCs w:val="32"/>
          <w:u w:val="thick"/>
        </w:rPr>
        <w:t>Planning</w:t>
      </w:r>
    </w:p>
    <w:tbl>
      <w:tblPr>
        <w:tblStyle w:val="TableGrid"/>
        <w:tblpPr w:leftFromText="180" w:rightFromText="180" w:vertAnchor="text" w:horzAnchor="page" w:tblpX="777" w:tblpY="69"/>
        <w:tblW w:w="14675" w:type="dxa"/>
        <w:tblLook w:val="04A0" w:firstRow="1" w:lastRow="0" w:firstColumn="1" w:lastColumn="0" w:noHBand="0" w:noVBand="1"/>
      </w:tblPr>
      <w:tblGrid>
        <w:gridCol w:w="2956"/>
        <w:gridCol w:w="2019"/>
        <w:gridCol w:w="2021"/>
        <w:gridCol w:w="2660"/>
        <w:gridCol w:w="5019"/>
      </w:tblGrid>
      <w:tr w:rsidR="00440CC0" w:rsidRPr="00175EC6" w14:paraId="11AB6A9C" w14:textId="77777777" w:rsidTr="006B6C16">
        <w:trPr>
          <w:trHeight w:val="1342"/>
        </w:trPr>
        <w:tc>
          <w:tcPr>
            <w:tcW w:w="2956" w:type="dxa"/>
          </w:tcPr>
          <w:p w14:paraId="0D6FE7AB" w14:textId="77777777" w:rsidR="00440CC0" w:rsidRPr="00175EC6" w:rsidRDefault="00440CC0" w:rsidP="00440CC0">
            <w:pPr>
              <w:rPr>
                <w:rFonts w:asciiTheme="majorHAnsi" w:hAnsiTheme="majorHAnsi"/>
                <w:b/>
                <w:u w:val="single"/>
              </w:rPr>
            </w:pPr>
            <w:r w:rsidRPr="00175EC6">
              <w:rPr>
                <w:rFonts w:asciiTheme="majorHAnsi" w:hAnsiTheme="majorHAnsi"/>
                <w:b/>
                <w:u w:val="single"/>
              </w:rPr>
              <w:t>Georgia Performance Standards</w:t>
            </w:r>
          </w:p>
        </w:tc>
        <w:tc>
          <w:tcPr>
            <w:tcW w:w="11719" w:type="dxa"/>
            <w:gridSpan w:val="4"/>
          </w:tcPr>
          <w:p w14:paraId="2B30EC1C" w14:textId="27FA18D8" w:rsidR="00440CC0" w:rsidRDefault="00440CC0" w:rsidP="00440CC0">
            <w:pPr>
              <w:rPr>
                <w:rFonts w:asciiTheme="majorHAnsi" w:hAnsiTheme="majorHAnsi"/>
                <w:i/>
                <w:sz w:val="20"/>
                <w:szCs w:val="20"/>
              </w:rPr>
            </w:pPr>
            <w:r w:rsidRPr="00B10B85">
              <w:rPr>
                <w:rFonts w:asciiTheme="majorHAnsi" w:hAnsiTheme="majorHAnsi"/>
                <w:b/>
                <w:i/>
                <w:sz w:val="20"/>
                <w:szCs w:val="20"/>
              </w:rPr>
              <w:t>S8CS7</w:t>
            </w:r>
            <w:r w:rsidRPr="00B10B85">
              <w:rPr>
                <w:rFonts w:asciiTheme="majorHAnsi" w:hAnsiTheme="majorHAnsi"/>
                <w:i/>
                <w:sz w:val="20"/>
                <w:szCs w:val="20"/>
              </w:rPr>
              <w:t>. Students will question scientific claims and arguments effectively</w:t>
            </w:r>
          </w:p>
          <w:p w14:paraId="0EDEBBCD" w14:textId="77777777" w:rsidR="00440CC0" w:rsidRDefault="00440CC0" w:rsidP="00440CC0">
            <w:pPr>
              <w:rPr>
                <w:rFonts w:asciiTheme="majorHAnsi" w:hAnsiTheme="majorHAnsi"/>
                <w:b/>
                <w:i/>
                <w:sz w:val="20"/>
                <w:szCs w:val="20"/>
              </w:rPr>
            </w:pPr>
            <w:r>
              <w:rPr>
                <w:rFonts w:asciiTheme="majorHAnsi" w:hAnsiTheme="majorHAnsi"/>
                <w:b/>
                <w:i/>
                <w:sz w:val="20"/>
                <w:szCs w:val="20"/>
              </w:rPr>
              <w:t>S8CS9</w:t>
            </w:r>
            <w:r w:rsidRPr="00DB291C">
              <w:rPr>
                <w:rFonts w:asciiTheme="majorHAnsi" w:hAnsiTheme="majorHAnsi"/>
                <w:b/>
                <w:i/>
                <w:sz w:val="20"/>
                <w:szCs w:val="20"/>
              </w:rPr>
              <w:t xml:space="preserve">b. </w:t>
            </w:r>
            <w:r w:rsidRPr="00DB291C">
              <w:rPr>
                <w:rFonts w:asciiTheme="majorHAnsi" w:hAnsiTheme="majorHAnsi"/>
                <w:i/>
                <w:sz w:val="20"/>
                <w:szCs w:val="20"/>
              </w:rPr>
              <w:t xml:space="preserve">Scientific investigations usually involve collecting </w:t>
            </w:r>
            <w:r w:rsidRPr="006B6C16">
              <w:rPr>
                <w:rFonts w:asciiTheme="majorHAnsi" w:hAnsiTheme="majorHAnsi"/>
                <w:b/>
                <w:i/>
                <w:sz w:val="20"/>
                <w:szCs w:val="20"/>
              </w:rPr>
              <w:t>evidence, reasoning,</w:t>
            </w:r>
            <w:r w:rsidRPr="00DB291C">
              <w:rPr>
                <w:rFonts w:asciiTheme="majorHAnsi" w:hAnsiTheme="majorHAnsi"/>
                <w:i/>
                <w:sz w:val="20"/>
                <w:szCs w:val="20"/>
              </w:rPr>
              <w:t xml:space="preserve"> devising hypotheses, and formulating explanations to make sense of collected evidence.</w:t>
            </w:r>
            <w:r>
              <w:rPr>
                <w:rFonts w:asciiTheme="majorHAnsi" w:hAnsiTheme="majorHAnsi"/>
                <w:b/>
                <w:i/>
                <w:sz w:val="20"/>
                <w:szCs w:val="20"/>
              </w:rPr>
              <w:t xml:space="preserve"> </w:t>
            </w:r>
          </w:p>
          <w:p w14:paraId="0ED1620E" w14:textId="77777777" w:rsidR="00440CC0" w:rsidRPr="003B2B1D" w:rsidRDefault="00440CC0" w:rsidP="00440CC0">
            <w:pPr>
              <w:tabs>
                <w:tab w:val="left" w:pos="810"/>
              </w:tabs>
              <w:rPr>
                <w:rFonts w:asciiTheme="majorHAnsi" w:hAnsiTheme="majorHAnsi"/>
                <w:i/>
                <w:sz w:val="20"/>
                <w:szCs w:val="20"/>
              </w:rPr>
            </w:pPr>
            <w:r>
              <w:rPr>
                <w:rFonts w:asciiTheme="majorHAnsi" w:hAnsiTheme="majorHAnsi"/>
                <w:b/>
                <w:i/>
                <w:sz w:val="20"/>
                <w:szCs w:val="20"/>
              </w:rPr>
              <w:t>S8CS9e.</w:t>
            </w:r>
            <w:r w:rsidRPr="00DB291C">
              <w:rPr>
                <w:rFonts w:asciiTheme="majorHAnsi" w:hAnsiTheme="majorHAnsi"/>
                <w:i/>
                <w:sz w:val="20"/>
                <w:szCs w:val="20"/>
              </w:rPr>
              <w:t xml:space="preserve">Accurate record keeping, </w:t>
            </w:r>
            <w:r w:rsidRPr="006B6C16">
              <w:rPr>
                <w:rFonts w:asciiTheme="majorHAnsi" w:hAnsiTheme="majorHAnsi"/>
                <w:b/>
                <w:i/>
                <w:sz w:val="20"/>
                <w:szCs w:val="20"/>
              </w:rPr>
              <w:t>data sharing</w:t>
            </w:r>
            <w:r w:rsidRPr="00DB291C">
              <w:rPr>
                <w:rFonts w:asciiTheme="majorHAnsi" w:hAnsiTheme="majorHAnsi"/>
                <w:i/>
                <w:sz w:val="20"/>
                <w:szCs w:val="20"/>
              </w:rPr>
              <w:t>, and replication of results are essential for maintaining an investigator’s credibility with other scientists and society</w:t>
            </w:r>
          </w:p>
        </w:tc>
      </w:tr>
      <w:tr w:rsidR="00440CC0" w:rsidRPr="00175EC6" w14:paraId="2B61E4DA" w14:textId="77777777" w:rsidTr="00440CC0">
        <w:trPr>
          <w:trHeight w:hRule="exact" w:val="1307"/>
        </w:trPr>
        <w:tc>
          <w:tcPr>
            <w:tcW w:w="2956" w:type="dxa"/>
          </w:tcPr>
          <w:p w14:paraId="7825ACFF" w14:textId="77777777" w:rsidR="00440CC0" w:rsidRPr="00175EC6" w:rsidRDefault="00440CC0" w:rsidP="00440CC0">
            <w:pPr>
              <w:rPr>
                <w:rFonts w:asciiTheme="majorHAnsi" w:hAnsiTheme="majorHAnsi"/>
                <w:b/>
                <w:u w:val="single"/>
              </w:rPr>
            </w:pPr>
            <w:r w:rsidRPr="00175EC6">
              <w:rPr>
                <w:rFonts w:asciiTheme="majorHAnsi" w:hAnsiTheme="majorHAnsi"/>
                <w:b/>
                <w:u w:val="single"/>
              </w:rPr>
              <w:t>NGSS</w:t>
            </w:r>
          </w:p>
        </w:tc>
        <w:tc>
          <w:tcPr>
            <w:tcW w:w="11719" w:type="dxa"/>
            <w:gridSpan w:val="4"/>
          </w:tcPr>
          <w:p w14:paraId="586ABA08" w14:textId="77777777" w:rsidR="00440CC0" w:rsidRDefault="00440CC0" w:rsidP="00440CC0">
            <w:pPr>
              <w:rPr>
                <w:rFonts w:asciiTheme="majorHAnsi" w:eastAsia="Times New Roman" w:hAnsiTheme="majorHAnsi" w:cs="Times New Roman"/>
                <w:b/>
                <w:i/>
                <w:sz w:val="20"/>
                <w:szCs w:val="20"/>
              </w:rPr>
            </w:pPr>
            <w:r>
              <w:rPr>
                <w:rFonts w:asciiTheme="majorHAnsi" w:eastAsia="Times New Roman" w:hAnsiTheme="majorHAnsi" w:cs="Times New Roman"/>
                <w:b/>
                <w:i/>
                <w:sz w:val="20"/>
                <w:szCs w:val="20"/>
              </w:rPr>
              <w:t xml:space="preserve">MS-PS3-5 </w:t>
            </w:r>
            <w:r w:rsidRPr="00A23F02">
              <w:rPr>
                <w:rFonts w:asciiTheme="majorHAnsi" w:eastAsia="Times New Roman" w:hAnsiTheme="majorHAnsi" w:cs="Times New Roman"/>
                <w:i/>
                <w:sz w:val="20"/>
                <w:szCs w:val="20"/>
              </w:rPr>
              <w:t>Engaging in argument from evidenc</w:t>
            </w:r>
            <w:r>
              <w:rPr>
                <w:rFonts w:asciiTheme="majorHAnsi" w:eastAsia="Times New Roman" w:hAnsiTheme="majorHAnsi" w:cs="Times New Roman"/>
                <w:i/>
                <w:sz w:val="20"/>
                <w:szCs w:val="20"/>
              </w:rPr>
              <w:t xml:space="preserve">e:  </w:t>
            </w:r>
            <w:r w:rsidRPr="006C72CF">
              <w:rPr>
                <w:rFonts w:asciiTheme="majorHAnsi" w:hAnsiTheme="majorHAnsi" w:cs="Times New Roman"/>
                <w:bCs/>
                <w:sz w:val="20"/>
                <w:szCs w:val="20"/>
              </w:rPr>
              <w:t xml:space="preserve"> Evaluate &amp; Compare two arguments</w:t>
            </w:r>
            <w:r w:rsidRPr="009E7E83">
              <w:rPr>
                <w:rFonts w:asciiTheme="majorHAnsi" w:hAnsiTheme="majorHAnsi" w:cs="Times New Roman"/>
                <w:bCs/>
                <w:sz w:val="20"/>
                <w:szCs w:val="20"/>
              </w:rPr>
              <w:t xml:space="preserve"> on the same topic and analyze whether they emphasize similar or different evidence and/or </w:t>
            </w:r>
            <w:r>
              <w:rPr>
                <w:rFonts w:asciiTheme="majorHAnsi" w:hAnsiTheme="majorHAnsi" w:cs="Times New Roman"/>
                <w:bCs/>
                <w:sz w:val="20"/>
                <w:szCs w:val="20"/>
              </w:rPr>
              <w:t>interpre</w:t>
            </w:r>
            <w:r w:rsidRPr="009E7E83">
              <w:rPr>
                <w:rFonts w:asciiTheme="majorHAnsi" w:hAnsiTheme="majorHAnsi" w:cs="Times New Roman"/>
                <w:bCs/>
                <w:sz w:val="20"/>
                <w:szCs w:val="20"/>
              </w:rPr>
              <w:t>tations of facts</w:t>
            </w:r>
            <w:r>
              <w:rPr>
                <w:rFonts w:asciiTheme="majorHAnsi" w:hAnsiTheme="majorHAnsi" w:cs="Times New Roman"/>
                <w:bCs/>
                <w:sz w:val="20"/>
                <w:szCs w:val="20"/>
              </w:rPr>
              <w:t xml:space="preserve"> (Practice 7-Appendix F)</w:t>
            </w:r>
          </w:p>
          <w:p w14:paraId="116FA771" w14:textId="77777777" w:rsidR="00440CC0" w:rsidRDefault="00440CC0" w:rsidP="00440CC0">
            <w:pPr>
              <w:rPr>
                <w:rFonts w:asciiTheme="majorHAnsi" w:eastAsia="Times New Roman" w:hAnsiTheme="majorHAnsi" w:cs="Times New Roman"/>
                <w:b/>
                <w:i/>
                <w:sz w:val="20"/>
                <w:szCs w:val="20"/>
              </w:rPr>
            </w:pPr>
            <w:r>
              <w:rPr>
                <w:rFonts w:asciiTheme="majorHAnsi" w:eastAsia="Times New Roman" w:hAnsiTheme="majorHAnsi" w:cs="Times New Roman"/>
                <w:b/>
                <w:i/>
                <w:sz w:val="20"/>
                <w:szCs w:val="20"/>
              </w:rPr>
              <w:t xml:space="preserve">MS-PS3-5 (NOS) </w:t>
            </w:r>
            <w:r w:rsidRPr="00A23F02">
              <w:rPr>
                <w:rFonts w:asciiTheme="majorHAnsi" w:eastAsia="Times New Roman" w:hAnsiTheme="majorHAnsi" w:cs="Times New Roman"/>
                <w:i/>
                <w:sz w:val="20"/>
                <w:szCs w:val="20"/>
              </w:rPr>
              <w:t>Scientific Knowledge is based on Empirical Evidence</w:t>
            </w:r>
          </w:p>
          <w:p w14:paraId="03774810" w14:textId="77777777" w:rsidR="00440CC0" w:rsidRDefault="00440CC0" w:rsidP="00440CC0">
            <w:pPr>
              <w:rPr>
                <w:rFonts w:asciiTheme="majorHAnsi" w:eastAsia="Times New Roman" w:hAnsiTheme="majorHAnsi" w:cs="Times New Roman"/>
                <w:b/>
                <w:i/>
                <w:sz w:val="20"/>
                <w:szCs w:val="20"/>
              </w:rPr>
            </w:pPr>
            <w:r>
              <w:rPr>
                <w:rFonts w:asciiTheme="majorHAnsi" w:eastAsia="Times New Roman" w:hAnsiTheme="majorHAnsi" w:cs="Times New Roman"/>
                <w:b/>
                <w:i/>
                <w:sz w:val="20"/>
                <w:szCs w:val="20"/>
              </w:rPr>
              <w:t xml:space="preserve">Ms-ETS1-2.  </w:t>
            </w:r>
            <w:r w:rsidRPr="00A23F02">
              <w:rPr>
                <w:rFonts w:asciiTheme="majorHAnsi" w:eastAsia="Times New Roman" w:hAnsiTheme="majorHAnsi" w:cs="Times New Roman"/>
                <w:i/>
                <w:sz w:val="20"/>
                <w:szCs w:val="20"/>
              </w:rPr>
              <w:t>Engaging in argument from evidence</w:t>
            </w:r>
            <w:r>
              <w:rPr>
                <w:rFonts w:asciiTheme="majorHAnsi" w:eastAsia="Times New Roman" w:hAnsiTheme="majorHAnsi" w:cs="Times New Roman"/>
                <w:i/>
                <w:sz w:val="20"/>
                <w:szCs w:val="20"/>
              </w:rPr>
              <w:t xml:space="preserve">: </w:t>
            </w:r>
            <w:r w:rsidRPr="006C72CF">
              <w:rPr>
                <w:rFonts w:asciiTheme="majorHAnsi" w:hAnsiTheme="majorHAnsi" w:cs="Times New Roman"/>
                <w:bCs/>
                <w:sz w:val="20"/>
                <w:szCs w:val="20"/>
              </w:rPr>
              <w:t xml:space="preserve"> Evaluate &amp; Compare two arguments</w:t>
            </w:r>
            <w:r w:rsidRPr="009E7E83">
              <w:rPr>
                <w:rFonts w:asciiTheme="majorHAnsi" w:hAnsiTheme="majorHAnsi" w:cs="Times New Roman"/>
                <w:bCs/>
                <w:sz w:val="20"/>
                <w:szCs w:val="20"/>
              </w:rPr>
              <w:t xml:space="preserve"> on the same topic and analyze whether they emphasize similar or different evidence and/or </w:t>
            </w:r>
            <w:r>
              <w:rPr>
                <w:rFonts w:asciiTheme="majorHAnsi" w:hAnsiTheme="majorHAnsi" w:cs="Times New Roman"/>
                <w:bCs/>
                <w:sz w:val="20"/>
                <w:szCs w:val="20"/>
              </w:rPr>
              <w:t>interpre</w:t>
            </w:r>
            <w:r w:rsidRPr="009E7E83">
              <w:rPr>
                <w:rFonts w:asciiTheme="majorHAnsi" w:hAnsiTheme="majorHAnsi" w:cs="Times New Roman"/>
                <w:bCs/>
                <w:sz w:val="20"/>
                <w:szCs w:val="20"/>
              </w:rPr>
              <w:t>tations of facts</w:t>
            </w:r>
            <w:r>
              <w:rPr>
                <w:rFonts w:asciiTheme="majorHAnsi" w:hAnsiTheme="majorHAnsi" w:cs="Times New Roman"/>
                <w:bCs/>
                <w:sz w:val="20"/>
                <w:szCs w:val="20"/>
              </w:rPr>
              <w:t xml:space="preserve"> (Practice 7-Appendix F)</w:t>
            </w:r>
          </w:p>
          <w:p w14:paraId="12142F29" w14:textId="77777777" w:rsidR="00440CC0" w:rsidRPr="00DB291C" w:rsidRDefault="00440CC0" w:rsidP="00440CC0">
            <w:pPr>
              <w:rPr>
                <w:rFonts w:asciiTheme="majorHAnsi" w:eastAsia="Times New Roman" w:hAnsiTheme="majorHAnsi" w:cs="Times New Roman"/>
                <w:b/>
                <w:i/>
                <w:color w:val="FF0000"/>
                <w:sz w:val="20"/>
                <w:szCs w:val="20"/>
              </w:rPr>
            </w:pPr>
          </w:p>
        </w:tc>
      </w:tr>
      <w:tr w:rsidR="00440CC0" w:rsidRPr="00175EC6" w14:paraId="1FEDE716" w14:textId="77777777" w:rsidTr="006B6C16">
        <w:trPr>
          <w:trHeight w:hRule="exact" w:val="849"/>
        </w:trPr>
        <w:tc>
          <w:tcPr>
            <w:tcW w:w="2956" w:type="dxa"/>
            <w:tcBorders>
              <w:bottom w:val="single" w:sz="4" w:space="0" w:color="auto"/>
            </w:tcBorders>
          </w:tcPr>
          <w:p w14:paraId="6595586F" w14:textId="77777777" w:rsidR="00440CC0" w:rsidRPr="00175EC6" w:rsidRDefault="00440CC0" w:rsidP="00440CC0">
            <w:pPr>
              <w:rPr>
                <w:rFonts w:asciiTheme="majorHAnsi" w:hAnsiTheme="majorHAnsi"/>
                <w:b/>
                <w:u w:val="single"/>
              </w:rPr>
            </w:pPr>
            <w:r w:rsidRPr="00175EC6">
              <w:rPr>
                <w:rFonts w:asciiTheme="majorHAnsi" w:hAnsiTheme="majorHAnsi"/>
                <w:b/>
                <w:u w:val="single"/>
              </w:rPr>
              <w:t xml:space="preserve">Engineering </w:t>
            </w:r>
          </w:p>
        </w:tc>
        <w:tc>
          <w:tcPr>
            <w:tcW w:w="11719" w:type="dxa"/>
            <w:gridSpan w:val="4"/>
            <w:tcBorders>
              <w:bottom w:val="single" w:sz="4" w:space="0" w:color="auto"/>
            </w:tcBorders>
          </w:tcPr>
          <w:p w14:paraId="2D6E80FA" w14:textId="77777777" w:rsidR="00440CC0" w:rsidRPr="00DB291C" w:rsidRDefault="00440CC0" w:rsidP="00440CC0">
            <w:pPr>
              <w:tabs>
                <w:tab w:val="left" w:pos="810"/>
              </w:tabs>
              <w:rPr>
                <w:rFonts w:asciiTheme="majorHAnsi" w:hAnsiTheme="majorHAnsi"/>
                <w:sz w:val="20"/>
                <w:szCs w:val="22"/>
              </w:rPr>
            </w:pPr>
            <w:r w:rsidRPr="00DB291C">
              <w:rPr>
                <w:rFonts w:asciiTheme="majorHAnsi" w:hAnsiTheme="majorHAnsi"/>
                <w:sz w:val="20"/>
                <w:szCs w:val="20"/>
              </w:rPr>
              <w:t xml:space="preserve">Science and Engineering includes the need to persuade others of conclusions or solutions; </w:t>
            </w:r>
          </w:p>
          <w:p w14:paraId="0356CAD2" w14:textId="77777777" w:rsidR="00440CC0" w:rsidRPr="00DB291C" w:rsidRDefault="00440CC0" w:rsidP="00440CC0">
            <w:pPr>
              <w:tabs>
                <w:tab w:val="left" w:pos="810"/>
              </w:tabs>
              <w:rPr>
                <w:rFonts w:asciiTheme="majorHAnsi" w:hAnsiTheme="majorHAnsi"/>
                <w:sz w:val="20"/>
                <w:szCs w:val="22"/>
              </w:rPr>
            </w:pPr>
            <w:r w:rsidRPr="00DB291C">
              <w:rPr>
                <w:rFonts w:asciiTheme="majorHAnsi" w:hAnsiTheme="majorHAnsi"/>
                <w:sz w:val="20"/>
                <w:szCs w:val="20"/>
              </w:rPr>
              <w:t>Argumentation is the process by which evidence and reasoning based conclusions/solutions are reached.</w:t>
            </w:r>
          </w:p>
          <w:p w14:paraId="33AF7F28" w14:textId="77777777" w:rsidR="00440CC0" w:rsidRPr="00DB291C" w:rsidRDefault="00440CC0" w:rsidP="00440CC0">
            <w:pPr>
              <w:rPr>
                <w:rFonts w:asciiTheme="majorHAnsi" w:hAnsiTheme="majorHAnsi"/>
                <w:sz w:val="20"/>
                <w:szCs w:val="20"/>
              </w:rPr>
            </w:pPr>
            <w:r>
              <w:rPr>
                <w:rFonts w:asciiTheme="majorHAnsi" w:hAnsiTheme="majorHAnsi"/>
                <w:sz w:val="20"/>
                <w:szCs w:val="20"/>
              </w:rPr>
              <w:t>A argument has three components: Claim, Evidence, Reasoning.</w:t>
            </w:r>
          </w:p>
          <w:p w14:paraId="6EADE317" w14:textId="77777777" w:rsidR="00440CC0" w:rsidRPr="00DB291C" w:rsidRDefault="00440CC0" w:rsidP="00440CC0">
            <w:pPr>
              <w:rPr>
                <w:rFonts w:asciiTheme="majorHAnsi" w:hAnsiTheme="majorHAnsi"/>
                <w:sz w:val="20"/>
                <w:szCs w:val="20"/>
              </w:rPr>
            </w:pPr>
          </w:p>
        </w:tc>
      </w:tr>
      <w:tr w:rsidR="00440CC0" w:rsidRPr="00175EC6" w14:paraId="78DE007B" w14:textId="77777777" w:rsidTr="00440CC0">
        <w:trPr>
          <w:trHeight w:val="444"/>
        </w:trPr>
        <w:tc>
          <w:tcPr>
            <w:tcW w:w="6996" w:type="dxa"/>
            <w:gridSpan w:val="3"/>
            <w:shd w:val="clear" w:color="auto" w:fill="191919"/>
          </w:tcPr>
          <w:p w14:paraId="04C7090B" w14:textId="77777777" w:rsidR="00440CC0" w:rsidRPr="00175EC6" w:rsidRDefault="00440CC0" w:rsidP="00440CC0">
            <w:pPr>
              <w:rPr>
                <w:rFonts w:asciiTheme="majorHAnsi" w:hAnsiTheme="majorHAnsi"/>
                <w:b/>
                <w:u w:val="single"/>
              </w:rPr>
            </w:pPr>
          </w:p>
        </w:tc>
        <w:tc>
          <w:tcPr>
            <w:tcW w:w="7679" w:type="dxa"/>
            <w:gridSpan w:val="2"/>
            <w:shd w:val="clear" w:color="auto" w:fill="191919"/>
          </w:tcPr>
          <w:p w14:paraId="62B29A80" w14:textId="77777777" w:rsidR="00440CC0" w:rsidRPr="00175EC6" w:rsidRDefault="00440CC0" w:rsidP="00440CC0">
            <w:pPr>
              <w:rPr>
                <w:rFonts w:asciiTheme="majorHAnsi" w:hAnsiTheme="majorHAnsi"/>
                <w:b/>
                <w:u w:val="single"/>
              </w:rPr>
            </w:pPr>
          </w:p>
        </w:tc>
      </w:tr>
      <w:tr w:rsidR="00440CC0" w:rsidRPr="00175EC6" w14:paraId="5B2E8CDA" w14:textId="77777777" w:rsidTr="00440CC0">
        <w:trPr>
          <w:trHeight w:val="354"/>
        </w:trPr>
        <w:tc>
          <w:tcPr>
            <w:tcW w:w="4975" w:type="dxa"/>
            <w:gridSpan w:val="2"/>
          </w:tcPr>
          <w:p w14:paraId="77C562AB" w14:textId="77777777" w:rsidR="00440CC0" w:rsidRPr="00175EC6" w:rsidRDefault="00440CC0" w:rsidP="00440CC0">
            <w:pPr>
              <w:jc w:val="center"/>
              <w:rPr>
                <w:rFonts w:asciiTheme="majorHAnsi" w:hAnsiTheme="majorHAnsi"/>
                <w:b/>
                <w:u w:val="single"/>
              </w:rPr>
            </w:pPr>
            <w:r>
              <w:rPr>
                <w:rFonts w:asciiTheme="majorHAnsi" w:hAnsiTheme="majorHAnsi"/>
                <w:b/>
                <w:u w:val="single"/>
              </w:rPr>
              <w:t>Key Terms and Concepts</w:t>
            </w:r>
          </w:p>
        </w:tc>
        <w:tc>
          <w:tcPr>
            <w:tcW w:w="4681" w:type="dxa"/>
            <w:gridSpan w:val="2"/>
          </w:tcPr>
          <w:p w14:paraId="6A674137" w14:textId="77777777" w:rsidR="00440CC0" w:rsidRPr="00175EC6" w:rsidRDefault="00440CC0" w:rsidP="00440CC0">
            <w:pPr>
              <w:jc w:val="center"/>
              <w:rPr>
                <w:rFonts w:asciiTheme="majorHAnsi" w:hAnsiTheme="majorHAnsi"/>
                <w:b/>
                <w:u w:val="single"/>
              </w:rPr>
            </w:pPr>
            <w:r w:rsidRPr="00175EC6">
              <w:rPr>
                <w:rFonts w:asciiTheme="majorHAnsi" w:hAnsiTheme="majorHAnsi"/>
                <w:b/>
                <w:u w:val="single"/>
              </w:rPr>
              <w:t>Essential Questions</w:t>
            </w:r>
          </w:p>
        </w:tc>
        <w:tc>
          <w:tcPr>
            <w:tcW w:w="5019" w:type="dxa"/>
          </w:tcPr>
          <w:p w14:paraId="163DC801" w14:textId="77777777" w:rsidR="00440CC0" w:rsidRPr="00175EC6" w:rsidRDefault="00440CC0" w:rsidP="00440CC0">
            <w:pPr>
              <w:jc w:val="center"/>
              <w:rPr>
                <w:rFonts w:asciiTheme="majorHAnsi" w:hAnsiTheme="majorHAnsi"/>
                <w:b/>
                <w:u w:val="single"/>
              </w:rPr>
            </w:pPr>
            <w:r w:rsidRPr="00175EC6">
              <w:rPr>
                <w:rFonts w:asciiTheme="majorHAnsi" w:hAnsiTheme="majorHAnsi"/>
                <w:b/>
                <w:u w:val="single"/>
              </w:rPr>
              <w:t>Assessment and Grading Opportunities</w:t>
            </w:r>
          </w:p>
        </w:tc>
      </w:tr>
      <w:tr w:rsidR="00440CC0" w:rsidRPr="00175EC6" w14:paraId="64457B77" w14:textId="77777777" w:rsidTr="004B4355">
        <w:trPr>
          <w:trHeight w:val="964"/>
        </w:trPr>
        <w:tc>
          <w:tcPr>
            <w:tcW w:w="4975" w:type="dxa"/>
            <w:gridSpan w:val="2"/>
          </w:tcPr>
          <w:p w14:paraId="23DE73C5" w14:textId="77777777" w:rsidR="00440CC0" w:rsidRPr="003B2B1D" w:rsidRDefault="00440CC0" w:rsidP="00440CC0">
            <w:pPr>
              <w:ind w:left="-108" w:hanging="90"/>
              <w:rPr>
                <w:rFonts w:asciiTheme="majorHAnsi" w:hAnsiTheme="majorHAnsi"/>
                <w:sz w:val="20"/>
                <w:szCs w:val="20"/>
              </w:rPr>
            </w:pPr>
            <w:r>
              <w:rPr>
                <w:rFonts w:asciiTheme="majorHAnsi" w:hAnsiTheme="majorHAnsi"/>
                <w:sz w:val="20"/>
                <w:szCs w:val="20"/>
              </w:rPr>
              <w:t xml:space="preserve">    Scientific Argument, Claim, Evidence, Reasoning, Trend, Data, Reliability</w:t>
            </w:r>
          </w:p>
        </w:tc>
        <w:tc>
          <w:tcPr>
            <w:tcW w:w="4681" w:type="dxa"/>
            <w:gridSpan w:val="2"/>
          </w:tcPr>
          <w:p w14:paraId="280C079D" w14:textId="4F569D1A" w:rsidR="004B4355" w:rsidRPr="00B10B85" w:rsidRDefault="004B4355" w:rsidP="004B4355">
            <w:pPr>
              <w:rPr>
                <w:rFonts w:asciiTheme="majorHAnsi" w:hAnsiTheme="majorHAnsi"/>
                <w:i/>
                <w:sz w:val="20"/>
                <w:szCs w:val="20"/>
              </w:rPr>
            </w:pPr>
            <w:r>
              <w:rPr>
                <w:rFonts w:asciiTheme="majorHAnsi" w:hAnsiTheme="majorHAnsi"/>
                <w:i/>
                <w:sz w:val="20"/>
                <w:szCs w:val="20"/>
              </w:rPr>
              <w:t xml:space="preserve">What is scientific argument and how do scientists &amp; </w:t>
            </w:r>
            <w:r w:rsidR="00440CC0" w:rsidRPr="00B10B85">
              <w:rPr>
                <w:rFonts w:asciiTheme="majorHAnsi" w:hAnsiTheme="majorHAnsi"/>
                <w:i/>
                <w:sz w:val="20"/>
                <w:szCs w:val="20"/>
              </w:rPr>
              <w:t xml:space="preserve">engineers </w:t>
            </w:r>
            <w:r>
              <w:rPr>
                <w:rFonts w:asciiTheme="majorHAnsi" w:hAnsiTheme="majorHAnsi"/>
                <w:i/>
                <w:sz w:val="20"/>
                <w:szCs w:val="20"/>
              </w:rPr>
              <w:t>engage in this practice of using argument from evidence?</w:t>
            </w:r>
          </w:p>
        </w:tc>
        <w:tc>
          <w:tcPr>
            <w:tcW w:w="5019" w:type="dxa"/>
          </w:tcPr>
          <w:p w14:paraId="708CCA9A" w14:textId="77777777" w:rsidR="00440CC0" w:rsidRPr="00A87E86" w:rsidRDefault="00440CC0" w:rsidP="00440CC0">
            <w:pPr>
              <w:rPr>
                <w:rFonts w:asciiTheme="majorHAnsi" w:hAnsiTheme="majorHAnsi"/>
              </w:rPr>
            </w:pPr>
            <w:r>
              <w:rPr>
                <w:rFonts w:asciiTheme="majorHAnsi" w:hAnsiTheme="majorHAnsi"/>
              </w:rPr>
              <w:t>Participation/Discussion</w:t>
            </w:r>
            <w:r w:rsidRPr="00B10B85">
              <w:rPr>
                <w:rFonts w:asciiTheme="majorHAnsi" w:hAnsiTheme="majorHAnsi"/>
                <w:b/>
              </w:rPr>
              <w:t>: Formative</w:t>
            </w:r>
            <w:r>
              <w:rPr>
                <w:rFonts w:asciiTheme="majorHAnsi" w:hAnsiTheme="majorHAnsi"/>
              </w:rPr>
              <w:t xml:space="preserve"> </w:t>
            </w:r>
          </w:p>
        </w:tc>
      </w:tr>
    </w:tbl>
    <w:p w14:paraId="7C6C5E3C" w14:textId="77777777" w:rsidR="006B6C16" w:rsidRDefault="006B6C16">
      <w:pPr>
        <w:rPr>
          <w:rFonts w:asciiTheme="majorHAnsi" w:hAnsiTheme="majorHAnsi"/>
          <w:b/>
          <w:i/>
          <w:sz w:val="32"/>
          <w:szCs w:val="32"/>
          <w:u w:val="single"/>
        </w:rPr>
      </w:pPr>
    </w:p>
    <w:p w14:paraId="6ADEB255" w14:textId="6A740AD6" w:rsidR="006B6C16" w:rsidRPr="006B6C16" w:rsidRDefault="006B6C16" w:rsidP="006B6C16">
      <w:pPr>
        <w:jc w:val="center"/>
        <w:rPr>
          <w:rFonts w:asciiTheme="majorHAnsi" w:hAnsiTheme="majorHAnsi"/>
          <w:b/>
          <w:sz w:val="32"/>
          <w:szCs w:val="32"/>
          <w:u w:val="single"/>
        </w:rPr>
      </w:pPr>
      <w:r w:rsidRPr="006B6C16">
        <w:rPr>
          <w:rFonts w:asciiTheme="majorHAnsi" w:hAnsiTheme="majorHAnsi"/>
          <w:b/>
          <w:sz w:val="32"/>
          <w:szCs w:val="32"/>
          <w:u w:val="single"/>
        </w:rPr>
        <w:t>Preparation and Materials (continued on Back)</w:t>
      </w:r>
      <w:r w:rsidRPr="006B6C16">
        <w:rPr>
          <w:rFonts w:asciiTheme="majorHAnsi" w:hAnsiTheme="majorHAnsi"/>
          <w:b/>
          <w:sz w:val="32"/>
          <w:szCs w:val="32"/>
          <w:u w:val="single"/>
        </w:rPr>
        <w:br w:type="page"/>
      </w:r>
    </w:p>
    <w:p w14:paraId="70D091AC" w14:textId="75697C9E" w:rsidR="00F4721E" w:rsidRPr="00550B81" w:rsidRDefault="00F4721E" w:rsidP="00440CC0">
      <w:pPr>
        <w:ind w:right="90" w:firstLine="720"/>
        <w:jc w:val="center"/>
        <w:outlineLvl w:val="0"/>
        <w:rPr>
          <w:rFonts w:asciiTheme="majorHAnsi" w:hAnsiTheme="majorHAnsi"/>
          <w:sz w:val="32"/>
          <w:szCs w:val="32"/>
        </w:rPr>
      </w:pPr>
      <w:r w:rsidRPr="009B27C4">
        <w:rPr>
          <w:rFonts w:asciiTheme="majorHAnsi" w:hAnsiTheme="majorHAnsi"/>
          <w:b/>
          <w:i/>
          <w:sz w:val="32"/>
          <w:szCs w:val="32"/>
          <w:u w:val="single"/>
        </w:rPr>
        <w:t>Preparation</w:t>
      </w:r>
    </w:p>
    <w:tbl>
      <w:tblPr>
        <w:tblStyle w:val="TableGrid"/>
        <w:tblpPr w:leftFromText="180" w:rightFromText="180" w:vertAnchor="text" w:horzAnchor="page" w:tblpX="739" w:tblpY="316"/>
        <w:tblW w:w="14418" w:type="dxa"/>
        <w:tblLayout w:type="fixed"/>
        <w:tblLook w:val="04A0" w:firstRow="1" w:lastRow="0" w:firstColumn="1" w:lastColumn="0" w:noHBand="0" w:noVBand="1"/>
      </w:tblPr>
      <w:tblGrid>
        <w:gridCol w:w="7038"/>
        <w:gridCol w:w="7380"/>
      </w:tblGrid>
      <w:tr w:rsidR="00F4721E" w:rsidRPr="00B27ACF" w14:paraId="7AEBB45A" w14:textId="77777777" w:rsidTr="00440CC0">
        <w:trPr>
          <w:trHeight w:val="259"/>
        </w:trPr>
        <w:tc>
          <w:tcPr>
            <w:tcW w:w="7038" w:type="dxa"/>
          </w:tcPr>
          <w:p w14:paraId="0C71569E" w14:textId="77777777" w:rsidR="00F4721E" w:rsidRPr="00D20A9B" w:rsidRDefault="00F4721E" w:rsidP="00B97D3A">
            <w:pPr>
              <w:jc w:val="center"/>
              <w:rPr>
                <w:rFonts w:asciiTheme="majorHAnsi" w:hAnsiTheme="majorHAnsi"/>
                <w:b/>
                <w:u w:val="thick"/>
              </w:rPr>
            </w:pPr>
            <w:r w:rsidRPr="00D20A9B">
              <w:rPr>
                <w:rFonts w:asciiTheme="majorHAnsi" w:hAnsiTheme="majorHAnsi"/>
                <w:b/>
                <w:u w:val="thick"/>
              </w:rPr>
              <w:t>Material</w:t>
            </w:r>
            <w:r>
              <w:rPr>
                <w:rFonts w:asciiTheme="majorHAnsi" w:hAnsiTheme="majorHAnsi"/>
                <w:b/>
                <w:u w:val="thick"/>
              </w:rPr>
              <w:t>s</w:t>
            </w:r>
          </w:p>
        </w:tc>
        <w:tc>
          <w:tcPr>
            <w:tcW w:w="7380" w:type="dxa"/>
          </w:tcPr>
          <w:p w14:paraId="7314AADC" w14:textId="77777777" w:rsidR="00F4721E" w:rsidRPr="00D20A9B" w:rsidRDefault="00F4721E" w:rsidP="00B97D3A">
            <w:pPr>
              <w:jc w:val="center"/>
              <w:rPr>
                <w:rFonts w:asciiTheme="majorHAnsi" w:hAnsiTheme="majorHAnsi"/>
                <w:b/>
                <w:u w:val="thick"/>
              </w:rPr>
            </w:pPr>
            <w:r>
              <w:rPr>
                <w:rFonts w:asciiTheme="majorHAnsi" w:hAnsiTheme="majorHAnsi"/>
                <w:b/>
                <w:u w:val="thick"/>
              </w:rPr>
              <w:t>Student Pages</w:t>
            </w:r>
          </w:p>
        </w:tc>
      </w:tr>
      <w:tr w:rsidR="00F4721E" w:rsidRPr="00B27ACF" w14:paraId="745DEBB9" w14:textId="77777777" w:rsidTr="00E622E7">
        <w:trPr>
          <w:trHeight w:hRule="exact" w:val="4035"/>
        </w:trPr>
        <w:tc>
          <w:tcPr>
            <w:tcW w:w="7038" w:type="dxa"/>
          </w:tcPr>
          <w:p w14:paraId="3F72D968" w14:textId="10A622B5" w:rsidR="00F4721E" w:rsidRPr="00F4721E" w:rsidRDefault="00F4721E" w:rsidP="00B97D3A">
            <w:pPr>
              <w:rPr>
                <w:rFonts w:asciiTheme="majorHAnsi" w:hAnsiTheme="majorHAnsi"/>
                <w:sz w:val="20"/>
                <w:szCs w:val="20"/>
              </w:rPr>
            </w:pPr>
            <w:r>
              <w:rPr>
                <w:rFonts w:asciiTheme="majorHAnsi" w:hAnsiTheme="majorHAnsi"/>
              </w:rPr>
              <w:t>1</w:t>
            </w:r>
            <w:r w:rsidRPr="00F4721E">
              <w:rPr>
                <w:rFonts w:asciiTheme="majorHAnsi" w:hAnsiTheme="majorHAnsi"/>
                <w:sz w:val="20"/>
                <w:szCs w:val="20"/>
              </w:rPr>
              <w:t xml:space="preserve">.7 Part 1 Video </w:t>
            </w:r>
            <w:r w:rsidR="006B6C16">
              <w:rPr>
                <w:rFonts w:asciiTheme="majorHAnsi" w:hAnsiTheme="majorHAnsi"/>
                <w:sz w:val="20"/>
                <w:szCs w:val="20"/>
              </w:rPr>
              <w:t>1 and 2</w:t>
            </w:r>
            <w:r w:rsidRPr="00F4721E">
              <w:rPr>
                <w:rFonts w:asciiTheme="majorHAnsi" w:hAnsiTheme="majorHAnsi"/>
                <w:sz w:val="20"/>
                <w:szCs w:val="20"/>
              </w:rPr>
              <w:t xml:space="preserve"> </w:t>
            </w:r>
          </w:p>
          <w:p w14:paraId="340B363C" w14:textId="77777777" w:rsidR="00F4721E" w:rsidRPr="00F4721E" w:rsidRDefault="00F4721E" w:rsidP="00B97D3A">
            <w:pPr>
              <w:rPr>
                <w:rFonts w:asciiTheme="majorHAnsi" w:hAnsiTheme="majorHAnsi"/>
                <w:sz w:val="20"/>
                <w:szCs w:val="20"/>
              </w:rPr>
            </w:pPr>
            <w:r w:rsidRPr="00F4721E">
              <w:rPr>
                <w:rFonts w:asciiTheme="majorHAnsi" w:hAnsiTheme="majorHAnsi"/>
                <w:sz w:val="20"/>
                <w:szCs w:val="20"/>
              </w:rPr>
              <w:t>Overheads:</w:t>
            </w:r>
          </w:p>
          <w:p w14:paraId="31D2A3C7" w14:textId="555B8571" w:rsidR="00F4721E" w:rsidRPr="00F4721E" w:rsidRDefault="009D677C" w:rsidP="00F4721E">
            <w:pPr>
              <w:pStyle w:val="ListParagraph"/>
              <w:numPr>
                <w:ilvl w:val="0"/>
                <w:numId w:val="15"/>
              </w:numPr>
              <w:rPr>
                <w:rFonts w:asciiTheme="majorHAnsi" w:hAnsiTheme="majorHAnsi"/>
                <w:sz w:val="20"/>
                <w:szCs w:val="20"/>
              </w:rPr>
            </w:pPr>
            <w:r>
              <w:rPr>
                <w:rFonts w:asciiTheme="majorHAnsi" w:hAnsiTheme="majorHAnsi"/>
                <w:sz w:val="20"/>
                <w:szCs w:val="20"/>
              </w:rPr>
              <w:t>B:  Evaluating Claims as a Class page</w:t>
            </w:r>
          </w:p>
          <w:p w14:paraId="78E1C6A8" w14:textId="28FA0C14" w:rsidR="00F4721E" w:rsidRPr="00F4721E" w:rsidRDefault="009D677C" w:rsidP="00F4721E">
            <w:pPr>
              <w:pStyle w:val="ListParagraph"/>
              <w:numPr>
                <w:ilvl w:val="0"/>
                <w:numId w:val="15"/>
              </w:numPr>
              <w:rPr>
                <w:rFonts w:asciiTheme="majorHAnsi" w:hAnsiTheme="majorHAnsi"/>
                <w:sz w:val="20"/>
                <w:szCs w:val="20"/>
              </w:rPr>
            </w:pPr>
            <w:r>
              <w:rPr>
                <w:rFonts w:asciiTheme="majorHAnsi" w:hAnsiTheme="majorHAnsi"/>
                <w:sz w:val="20"/>
                <w:szCs w:val="20"/>
              </w:rPr>
              <w:t>C:  Evaluating Claims as an Individual page</w:t>
            </w:r>
          </w:p>
          <w:p w14:paraId="088F122C" w14:textId="572CFE4A" w:rsidR="00F4721E" w:rsidRPr="00F4721E" w:rsidRDefault="009D677C" w:rsidP="00F4721E">
            <w:pPr>
              <w:pStyle w:val="ListParagraph"/>
              <w:numPr>
                <w:ilvl w:val="0"/>
                <w:numId w:val="15"/>
              </w:numPr>
              <w:rPr>
                <w:rFonts w:asciiTheme="majorHAnsi" w:hAnsiTheme="majorHAnsi"/>
                <w:sz w:val="20"/>
                <w:szCs w:val="20"/>
              </w:rPr>
            </w:pPr>
            <w:r>
              <w:rPr>
                <w:rFonts w:asciiTheme="majorHAnsi" w:hAnsiTheme="majorHAnsi"/>
                <w:sz w:val="20"/>
                <w:szCs w:val="20"/>
              </w:rPr>
              <w:t>E: Evaluating Evidence as a Class page</w:t>
            </w:r>
          </w:p>
          <w:p w14:paraId="73B8CE44" w14:textId="7FBC4657" w:rsidR="00F4721E" w:rsidRPr="00F4721E" w:rsidRDefault="009D677C" w:rsidP="00F4721E">
            <w:pPr>
              <w:pStyle w:val="ListParagraph"/>
              <w:numPr>
                <w:ilvl w:val="0"/>
                <w:numId w:val="15"/>
              </w:numPr>
              <w:rPr>
                <w:rFonts w:asciiTheme="majorHAnsi" w:hAnsiTheme="majorHAnsi"/>
                <w:sz w:val="20"/>
                <w:szCs w:val="20"/>
              </w:rPr>
            </w:pPr>
            <w:r>
              <w:rPr>
                <w:rFonts w:asciiTheme="majorHAnsi" w:hAnsiTheme="majorHAnsi"/>
                <w:sz w:val="20"/>
                <w:szCs w:val="20"/>
              </w:rPr>
              <w:t>F: Evaluating Evidence as an Individual page</w:t>
            </w:r>
          </w:p>
          <w:p w14:paraId="13CDEDF5" w14:textId="60B552B1" w:rsidR="00F4721E" w:rsidRPr="00F4721E" w:rsidRDefault="00232B6D" w:rsidP="00F4721E">
            <w:pPr>
              <w:pStyle w:val="ListParagraph"/>
              <w:numPr>
                <w:ilvl w:val="0"/>
                <w:numId w:val="15"/>
              </w:numPr>
              <w:rPr>
                <w:rFonts w:asciiTheme="majorHAnsi" w:hAnsiTheme="majorHAnsi"/>
                <w:sz w:val="20"/>
                <w:szCs w:val="20"/>
              </w:rPr>
            </w:pPr>
            <w:r>
              <w:rPr>
                <w:rFonts w:asciiTheme="majorHAnsi" w:hAnsiTheme="majorHAnsi"/>
                <w:sz w:val="20"/>
                <w:szCs w:val="20"/>
              </w:rPr>
              <w:t>H:  Evaluating Reasoning as a Class page</w:t>
            </w:r>
          </w:p>
          <w:p w14:paraId="5E2E8F2B" w14:textId="0C74322B" w:rsidR="00F4721E" w:rsidRPr="00F4721E" w:rsidRDefault="00232B6D" w:rsidP="00F4721E">
            <w:pPr>
              <w:pStyle w:val="ListParagraph"/>
              <w:numPr>
                <w:ilvl w:val="0"/>
                <w:numId w:val="15"/>
              </w:numPr>
              <w:rPr>
                <w:rFonts w:asciiTheme="majorHAnsi" w:hAnsiTheme="majorHAnsi"/>
                <w:sz w:val="20"/>
                <w:szCs w:val="20"/>
              </w:rPr>
            </w:pPr>
            <w:r>
              <w:rPr>
                <w:rFonts w:asciiTheme="majorHAnsi" w:hAnsiTheme="majorHAnsi"/>
                <w:sz w:val="20"/>
                <w:szCs w:val="20"/>
              </w:rPr>
              <w:t>I:  Evaluating Reasoning as an Individual page</w:t>
            </w:r>
          </w:p>
          <w:p w14:paraId="3B37432E" w14:textId="4D6FF741" w:rsidR="00F4721E" w:rsidRDefault="00232B6D" w:rsidP="00F4721E">
            <w:pPr>
              <w:pStyle w:val="ListParagraph"/>
              <w:numPr>
                <w:ilvl w:val="0"/>
                <w:numId w:val="15"/>
              </w:numPr>
              <w:rPr>
                <w:rFonts w:asciiTheme="majorHAnsi" w:hAnsiTheme="majorHAnsi"/>
                <w:sz w:val="20"/>
                <w:szCs w:val="20"/>
              </w:rPr>
            </w:pPr>
            <w:r>
              <w:rPr>
                <w:rFonts w:asciiTheme="majorHAnsi" w:hAnsiTheme="majorHAnsi"/>
                <w:sz w:val="20"/>
                <w:szCs w:val="20"/>
              </w:rPr>
              <w:t>K: Evaluating Arguments as a class page (FRONT)</w:t>
            </w:r>
          </w:p>
          <w:p w14:paraId="3A7716A9" w14:textId="5CA8CDC4" w:rsidR="00232B6D" w:rsidRPr="00F4721E" w:rsidRDefault="00232B6D" w:rsidP="00232B6D">
            <w:pPr>
              <w:pStyle w:val="ListParagraph"/>
              <w:numPr>
                <w:ilvl w:val="0"/>
                <w:numId w:val="15"/>
              </w:numPr>
              <w:rPr>
                <w:rFonts w:asciiTheme="majorHAnsi" w:hAnsiTheme="majorHAnsi"/>
                <w:sz w:val="20"/>
                <w:szCs w:val="20"/>
              </w:rPr>
            </w:pPr>
            <w:r>
              <w:rPr>
                <w:rFonts w:asciiTheme="majorHAnsi" w:hAnsiTheme="majorHAnsi"/>
                <w:sz w:val="20"/>
                <w:szCs w:val="20"/>
              </w:rPr>
              <w:t>K: Evaluating Arguments as a class page (Back)</w:t>
            </w:r>
          </w:p>
          <w:p w14:paraId="0CF552D3" w14:textId="77777777" w:rsidR="00232B6D" w:rsidRDefault="00232B6D" w:rsidP="00F4721E">
            <w:pPr>
              <w:pStyle w:val="ListParagraph"/>
              <w:numPr>
                <w:ilvl w:val="0"/>
                <w:numId w:val="15"/>
              </w:numPr>
              <w:rPr>
                <w:rFonts w:asciiTheme="majorHAnsi" w:hAnsiTheme="majorHAnsi"/>
                <w:sz w:val="20"/>
                <w:szCs w:val="20"/>
              </w:rPr>
            </w:pPr>
            <w:r>
              <w:rPr>
                <w:rFonts w:asciiTheme="majorHAnsi" w:hAnsiTheme="majorHAnsi"/>
                <w:sz w:val="20"/>
                <w:szCs w:val="20"/>
              </w:rPr>
              <w:t>L: Evaluating Arguments as a class page (FRONT)</w:t>
            </w:r>
          </w:p>
          <w:p w14:paraId="7889CC31" w14:textId="06AAC604" w:rsidR="00232B6D" w:rsidRDefault="00232B6D" w:rsidP="00232B6D">
            <w:pPr>
              <w:pStyle w:val="ListParagraph"/>
              <w:numPr>
                <w:ilvl w:val="0"/>
                <w:numId w:val="15"/>
              </w:numPr>
              <w:rPr>
                <w:rFonts w:asciiTheme="majorHAnsi" w:hAnsiTheme="majorHAnsi"/>
                <w:sz w:val="20"/>
                <w:szCs w:val="20"/>
              </w:rPr>
            </w:pPr>
            <w:r>
              <w:rPr>
                <w:rFonts w:asciiTheme="majorHAnsi" w:hAnsiTheme="majorHAnsi"/>
                <w:sz w:val="20"/>
                <w:szCs w:val="20"/>
              </w:rPr>
              <w:t>L: Evaluating Arguments as a class page (Back)</w:t>
            </w:r>
          </w:p>
          <w:p w14:paraId="7A1760AD" w14:textId="607B39F4" w:rsidR="00F4721E" w:rsidRPr="00232B6D" w:rsidRDefault="00F4721E" w:rsidP="00232B6D">
            <w:pPr>
              <w:pStyle w:val="ListParagraph"/>
              <w:rPr>
                <w:rFonts w:asciiTheme="majorHAnsi" w:hAnsiTheme="majorHAnsi"/>
                <w:sz w:val="20"/>
                <w:szCs w:val="20"/>
              </w:rPr>
            </w:pPr>
          </w:p>
        </w:tc>
        <w:tc>
          <w:tcPr>
            <w:tcW w:w="7380" w:type="dxa"/>
          </w:tcPr>
          <w:p w14:paraId="6DE4C747" w14:textId="77777777" w:rsidR="00F4721E" w:rsidRDefault="00F4721E" w:rsidP="00B97D3A">
            <w:pPr>
              <w:rPr>
                <w:rFonts w:asciiTheme="majorHAnsi" w:hAnsiTheme="majorHAnsi"/>
                <w:sz w:val="22"/>
                <w:szCs w:val="22"/>
              </w:rPr>
            </w:pPr>
            <w:r w:rsidRPr="00C7082B">
              <w:rPr>
                <w:rFonts w:asciiTheme="majorHAnsi" w:hAnsiTheme="majorHAnsi"/>
                <w:b/>
              </w:rPr>
              <w:t>Letter Sized</w:t>
            </w:r>
            <w:r w:rsidRPr="00C7082B">
              <w:rPr>
                <w:rFonts w:asciiTheme="majorHAnsi" w:hAnsiTheme="majorHAnsi"/>
                <w:b/>
                <w:sz w:val="22"/>
                <w:szCs w:val="22"/>
              </w:rPr>
              <w:t xml:space="preserve"> </w:t>
            </w:r>
          </w:p>
          <w:p w14:paraId="22675B3F" w14:textId="7E2D8994" w:rsidR="00E622E7" w:rsidRDefault="00E622E7" w:rsidP="00232B6D">
            <w:pPr>
              <w:pStyle w:val="ListParagraph"/>
              <w:numPr>
                <w:ilvl w:val="0"/>
                <w:numId w:val="15"/>
              </w:numPr>
              <w:rPr>
                <w:rFonts w:asciiTheme="majorHAnsi" w:hAnsiTheme="majorHAnsi"/>
                <w:sz w:val="20"/>
                <w:szCs w:val="20"/>
              </w:rPr>
            </w:pPr>
            <w:r>
              <w:rPr>
                <w:rFonts w:asciiTheme="majorHAnsi" w:hAnsiTheme="majorHAnsi"/>
                <w:sz w:val="20"/>
                <w:szCs w:val="20"/>
              </w:rPr>
              <w:t>A:  Scientific Argument Notes page</w:t>
            </w:r>
          </w:p>
          <w:p w14:paraId="61D18D65" w14:textId="77777777" w:rsidR="00232B6D" w:rsidRPr="00F4721E" w:rsidRDefault="00232B6D" w:rsidP="00232B6D">
            <w:pPr>
              <w:pStyle w:val="ListParagraph"/>
              <w:numPr>
                <w:ilvl w:val="0"/>
                <w:numId w:val="15"/>
              </w:numPr>
              <w:rPr>
                <w:rFonts w:asciiTheme="majorHAnsi" w:hAnsiTheme="majorHAnsi"/>
                <w:sz w:val="20"/>
                <w:szCs w:val="20"/>
              </w:rPr>
            </w:pPr>
            <w:r>
              <w:rPr>
                <w:rFonts w:asciiTheme="majorHAnsi" w:hAnsiTheme="majorHAnsi"/>
                <w:sz w:val="20"/>
                <w:szCs w:val="20"/>
              </w:rPr>
              <w:t>B:  Evaluating Claims as a Class page</w:t>
            </w:r>
          </w:p>
          <w:p w14:paraId="3F2A44E4" w14:textId="77777777" w:rsidR="00232B6D" w:rsidRDefault="00232B6D" w:rsidP="00232B6D">
            <w:pPr>
              <w:pStyle w:val="ListParagraph"/>
              <w:numPr>
                <w:ilvl w:val="0"/>
                <w:numId w:val="15"/>
              </w:numPr>
              <w:rPr>
                <w:rFonts w:asciiTheme="majorHAnsi" w:hAnsiTheme="majorHAnsi"/>
                <w:b/>
                <w:sz w:val="20"/>
                <w:szCs w:val="20"/>
              </w:rPr>
            </w:pPr>
            <w:r w:rsidRPr="00E622E7">
              <w:rPr>
                <w:rFonts w:asciiTheme="majorHAnsi" w:hAnsiTheme="majorHAnsi"/>
                <w:b/>
                <w:sz w:val="20"/>
                <w:szCs w:val="20"/>
              </w:rPr>
              <w:t>C:  Evaluating Claims as an Individual page</w:t>
            </w:r>
            <w:r w:rsidR="00E622E7">
              <w:rPr>
                <w:rFonts w:asciiTheme="majorHAnsi" w:hAnsiTheme="majorHAnsi"/>
                <w:b/>
                <w:sz w:val="20"/>
                <w:szCs w:val="20"/>
              </w:rPr>
              <w:t xml:space="preserve"> </w:t>
            </w:r>
          </w:p>
          <w:p w14:paraId="726301FD" w14:textId="5758A136" w:rsidR="00E622E7" w:rsidRPr="00E622E7" w:rsidRDefault="00E622E7" w:rsidP="00232B6D">
            <w:pPr>
              <w:pStyle w:val="ListParagraph"/>
              <w:numPr>
                <w:ilvl w:val="0"/>
                <w:numId w:val="15"/>
              </w:numPr>
              <w:rPr>
                <w:rFonts w:asciiTheme="majorHAnsi" w:hAnsiTheme="majorHAnsi"/>
                <w:b/>
                <w:sz w:val="20"/>
                <w:szCs w:val="20"/>
              </w:rPr>
            </w:pPr>
            <w:r>
              <w:rPr>
                <w:rFonts w:asciiTheme="majorHAnsi" w:hAnsiTheme="majorHAnsi"/>
                <w:sz w:val="20"/>
                <w:szCs w:val="20"/>
              </w:rPr>
              <w:t>D:  Scientific Argument Notes: Claims page</w:t>
            </w:r>
          </w:p>
          <w:p w14:paraId="53A1B991" w14:textId="77777777" w:rsidR="00232B6D" w:rsidRPr="00F4721E" w:rsidRDefault="00232B6D" w:rsidP="00232B6D">
            <w:pPr>
              <w:pStyle w:val="ListParagraph"/>
              <w:numPr>
                <w:ilvl w:val="0"/>
                <w:numId w:val="15"/>
              </w:numPr>
              <w:rPr>
                <w:rFonts w:asciiTheme="majorHAnsi" w:hAnsiTheme="majorHAnsi"/>
                <w:sz w:val="20"/>
                <w:szCs w:val="20"/>
              </w:rPr>
            </w:pPr>
            <w:r>
              <w:rPr>
                <w:rFonts w:asciiTheme="majorHAnsi" w:hAnsiTheme="majorHAnsi"/>
                <w:sz w:val="20"/>
                <w:szCs w:val="20"/>
              </w:rPr>
              <w:t>E: Evaluating Evidence as a Class page</w:t>
            </w:r>
          </w:p>
          <w:p w14:paraId="7E58C83D" w14:textId="77777777" w:rsidR="00232B6D" w:rsidRPr="00E622E7" w:rsidRDefault="00232B6D" w:rsidP="00232B6D">
            <w:pPr>
              <w:pStyle w:val="ListParagraph"/>
              <w:numPr>
                <w:ilvl w:val="0"/>
                <w:numId w:val="15"/>
              </w:numPr>
              <w:rPr>
                <w:rFonts w:asciiTheme="majorHAnsi" w:hAnsiTheme="majorHAnsi"/>
                <w:b/>
                <w:sz w:val="20"/>
                <w:szCs w:val="20"/>
              </w:rPr>
            </w:pPr>
            <w:r w:rsidRPr="00E622E7">
              <w:rPr>
                <w:rFonts w:asciiTheme="majorHAnsi" w:hAnsiTheme="majorHAnsi"/>
                <w:b/>
                <w:sz w:val="20"/>
                <w:szCs w:val="20"/>
              </w:rPr>
              <w:t>F: Evaluating Evidence as an Individual page</w:t>
            </w:r>
          </w:p>
          <w:p w14:paraId="370D4951" w14:textId="594C189A" w:rsidR="00E622E7" w:rsidRPr="00F4721E" w:rsidRDefault="00E622E7" w:rsidP="00232B6D">
            <w:pPr>
              <w:pStyle w:val="ListParagraph"/>
              <w:numPr>
                <w:ilvl w:val="0"/>
                <w:numId w:val="15"/>
              </w:numPr>
              <w:rPr>
                <w:rFonts w:asciiTheme="majorHAnsi" w:hAnsiTheme="majorHAnsi"/>
                <w:sz w:val="20"/>
                <w:szCs w:val="20"/>
              </w:rPr>
            </w:pPr>
            <w:r>
              <w:rPr>
                <w:rFonts w:asciiTheme="majorHAnsi" w:hAnsiTheme="majorHAnsi"/>
                <w:sz w:val="20"/>
                <w:szCs w:val="20"/>
              </w:rPr>
              <w:t>G:  Scientific Argument Notes:  Evidence page</w:t>
            </w:r>
          </w:p>
          <w:p w14:paraId="2F06C0D3" w14:textId="77777777" w:rsidR="00232B6D" w:rsidRPr="00F4721E" w:rsidRDefault="00232B6D" w:rsidP="00232B6D">
            <w:pPr>
              <w:pStyle w:val="ListParagraph"/>
              <w:numPr>
                <w:ilvl w:val="0"/>
                <w:numId w:val="15"/>
              </w:numPr>
              <w:rPr>
                <w:rFonts w:asciiTheme="majorHAnsi" w:hAnsiTheme="majorHAnsi"/>
                <w:sz w:val="20"/>
                <w:szCs w:val="20"/>
              </w:rPr>
            </w:pPr>
            <w:r>
              <w:rPr>
                <w:rFonts w:asciiTheme="majorHAnsi" w:hAnsiTheme="majorHAnsi"/>
                <w:sz w:val="20"/>
                <w:szCs w:val="20"/>
              </w:rPr>
              <w:t>H:  Evaluating Reasoning as a Class page</w:t>
            </w:r>
          </w:p>
          <w:p w14:paraId="31203173" w14:textId="77777777" w:rsidR="00232B6D" w:rsidRDefault="00232B6D" w:rsidP="00232B6D">
            <w:pPr>
              <w:pStyle w:val="ListParagraph"/>
              <w:numPr>
                <w:ilvl w:val="0"/>
                <w:numId w:val="15"/>
              </w:numPr>
              <w:rPr>
                <w:rFonts w:asciiTheme="majorHAnsi" w:hAnsiTheme="majorHAnsi"/>
                <w:b/>
                <w:sz w:val="20"/>
                <w:szCs w:val="20"/>
              </w:rPr>
            </w:pPr>
            <w:r w:rsidRPr="00E622E7">
              <w:rPr>
                <w:rFonts w:asciiTheme="majorHAnsi" w:hAnsiTheme="majorHAnsi"/>
                <w:b/>
                <w:sz w:val="20"/>
                <w:szCs w:val="20"/>
              </w:rPr>
              <w:t>I:  Evaluating Reasoning as an Individual page</w:t>
            </w:r>
          </w:p>
          <w:p w14:paraId="33A9BF87" w14:textId="2319B746" w:rsidR="00E622E7" w:rsidRPr="00E622E7" w:rsidRDefault="00E622E7" w:rsidP="00232B6D">
            <w:pPr>
              <w:pStyle w:val="ListParagraph"/>
              <w:numPr>
                <w:ilvl w:val="0"/>
                <w:numId w:val="15"/>
              </w:numPr>
              <w:rPr>
                <w:rFonts w:asciiTheme="majorHAnsi" w:hAnsiTheme="majorHAnsi"/>
                <w:b/>
                <w:sz w:val="20"/>
                <w:szCs w:val="20"/>
              </w:rPr>
            </w:pPr>
            <w:r>
              <w:rPr>
                <w:rFonts w:asciiTheme="majorHAnsi" w:hAnsiTheme="majorHAnsi"/>
                <w:b/>
                <w:sz w:val="20"/>
                <w:szCs w:val="20"/>
              </w:rPr>
              <w:t>J:  Sc</w:t>
            </w:r>
            <w:r>
              <w:rPr>
                <w:rFonts w:asciiTheme="majorHAnsi" w:hAnsiTheme="majorHAnsi"/>
                <w:sz w:val="20"/>
                <w:szCs w:val="20"/>
              </w:rPr>
              <w:t>ientific Argument Notes:  Reasoning</w:t>
            </w:r>
          </w:p>
          <w:p w14:paraId="3B15D79A" w14:textId="77777777" w:rsidR="00232B6D" w:rsidRDefault="00232B6D" w:rsidP="00232B6D">
            <w:pPr>
              <w:pStyle w:val="ListParagraph"/>
              <w:numPr>
                <w:ilvl w:val="0"/>
                <w:numId w:val="15"/>
              </w:numPr>
              <w:rPr>
                <w:rFonts w:asciiTheme="majorHAnsi" w:hAnsiTheme="majorHAnsi"/>
                <w:sz w:val="20"/>
                <w:szCs w:val="20"/>
              </w:rPr>
            </w:pPr>
            <w:r>
              <w:rPr>
                <w:rFonts w:asciiTheme="majorHAnsi" w:hAnsiTheme="majorHAnsi"/>
                <w:sz w:val="20"/>
                <w:szCs w:val="20"/>
              </w:rPr>
              <w:t>K: Evaluating Arguments as a class page (FRONT)</w:t>
            </w:r>
          </w:p>
          <w:p w14:paraId="4FFD0C15" w14:textId="77777777" w:rsidR="00232B6D" w:rsidRPr="00F4721E" w:rsidRDefault="00232B6D" w:rsidP="00232B6D">
            <w:pPr>
              <w:pStyle w:val="ListParagraph"/>
              <w:numPr>
                <w:ilvl w:val="0"/>
                <w:numId w:val="15"/>
              </w:numPr>
              <w:rPr>
                <w:rFonts w:asciiTheme="majorHAnsi" w:hAnsiTheme="majorHAnsi"/>
                <w:sz w:val="20"/>
                <w:szCs w:val="20"/>
              </w:rPr>
            </w:pPr>
            <w:r>
              <w:rPr>
                <w:rFonts w:asciiTheme="majorHAnsi" w:hAnsiTheme="majorHAnsi"/>
                <w:sz w:val="20"/>
                <w:szCs w:val="20"/>
              </w:rPr>
              <w:t>K: Evaluating Arguments as a class page (Back)</w:t>
            </w:r>
          </w:p>
          <w:p w14:paraId="39C55300" w14:textId="13E96429" w:rsidR="00232B6D" w:rsidRPr="00E622E7" w:rsidRDefault="00232B6D" w:rsidP="00232B6D">
            <w:pPr>
              <w:pStyle w:val="ListParagraph"/>
              <w:numPr>
                <w:ilvl w:val="0"/>
                <w:numId w:val="15"/>
              </w:numPr>
              <w:rPr>
                <w:rFonts w:asciiTheme="majorHAnsi" w:hAnsiTheme="majorHAnsi"/>
                <w:b/>
                <w:sz w:val="20"/>
                <w:szCs w:val="20"/>
              </w:rPr>
            </w:pPr>
            <w:r w:rsidRPr="00E622E7">
              <w:rPr>
                <w:rFonts w:asciiTheme="majorHAnsi" w:hAnsiTheme="majorHAnsi"/>
                <w:b/>
                <w:sz w:val="20"/>
                <w:szCs w:val="20"/>
              </w:rPr>
              <w:t xml:space="preserve">L: Evaluating Arguments as a </w:t>
            </w:r>
            <w:r w:rsidR="00E622E7" w:rsidRPr="00E622E7">
              <w:rPr>
                <w:rFonts w:asciiTheme="majorHAnsi" w:hAnsiTheme="majorHAnsi"/>
                <w:b/>
                <w:sz w:val="20"/>
                <w:szCs w:val="20"/>
              </w:rPr>
              <w:t xml:space="preserve">Individual </w:t>
            </w:r>
            <w:r w:rsidRPr="00E622E7">
              <w:rPr>
                <w:rFonts w:asciiTheme="majorHAnsi" w:hAnsiTheme="majorHAnsi"/>
                <w:b/>
                <w:sz w:val="20"/>
                <w:szCs w:val="20"/>
              </w:rPr>
              <w:t>page (FRONT)</w:t>
            </w:r>
          </w:p>
          <w:p w14:paraId="620E0AE1" w14:textId="4B6D1ACB" w:rsidR="00232B6D" w:rsidRPr="00E622E7" w:rsidRDefault="00232B6D" w:rsidP="00232B6D">
            <w:pPr>
              <w:pStyle w:val="ListParagraph"/>
              <w:numPr>
                <w:ilvl w:val="0"/>
                <w:numId w:val="15"/>
              </w:numPr>
              <w:rPr>
                <w:rFonts w:asciiTheme="majorHAnsi" w:hAnsiTheme="majorHAnsi"/>
                <w:b/>
                <w:sz w:val="20"/>
                <w:szCs w:val="20"/>
              </w:rPr>
            </w:pPr>
            <w:r w:rsidRPr="00E622E7">
              <w:rPr>
                <w:rFonts w:asciiTheme="majorHAnsi" w:hAnsiTheme="majorHAnsi"/>
                <w:b/>
                <w:sz w:val="20"/>
                <w:szCs w:val="20"/>
              </w:rPr>
              <w:t xml:space="preserve">L: Evaluating Arguments as a </w:t>
            </w:r>
            <w:r w:rsidR="00E622E7" w:rsidRPr="00E622E7">
              <w:rPr>
                <w:rFonts w:asciiTheme="majorHAnsi" w:hAnsiTheme="majorHAnsi"/>
                <w:b/>
                <w:sz w:val="20"/>
                <w:szCs w:val="20"/>
              </w:rPr>
              <w:t>Individual</w:t>
            </w:r>
            <w:r w:rsidRPr="00E622E7">
              <w:rPr>
                <w:rFonts w:asciiTheme="majorHAnsi" w:hAnsiTheme="majorHAnsi"/>
                <w:b/>
                <w:sz w:val="20"/>
                <w:szCs w:val="20"/>
              </w:rPr>
              <w:t xml:space="preserve"> page (Back)</w:t>
            </w:r>
          </w:p>
          <w:p w14:paraId="63349C52" w14:textId="77777777" w:rsidR="00F4721E" w:rsidRPr="00DB291C" w:rsidRDefault="00F4721E" w:rsidP="00B97D3A">
            <w:pPr>
              <w:tabs>
                <w:tab w:val="left" w:pos="810"/>
              </w:tabs>
              <w:ind w:right="-116"/>
              <w:rPr>
                <w:rFonts w:asciiTheme="majorHAnsi" w:hAnsiTheme="majorHAnsi"/>
                <w:color w:val="FF0000"/>
                <w:sz w:val="22"/>
                <w:szCs w:val="22"/>
              </w:rPr>
            </w:pPr>
          </w:p>
        </w:tc>
      </w:tr>
      <w:tr w:rsidR="00F4721E" w:rsidRPr="00B27ACF" w14:paraId="2E9175AF" w14:textId="77777777" w:rsidTr="0000324A">
        <w:trPr>
          <w:trHeight w:hRule="exact" w:val="1245"/>
        </w:trPr>
        <w:tc>
          <w:tcPr>
            <w:tcW w:w="14418" w:type="dxa"/>
            <w:gridSpan w:val="2"/>
          </w:tcPr>
          <w:p w14:paraId="522914AA" w14:textId="5B50386D" w:rsidR="00F4721E" w:rsidRPr="00DB291C" w:rsidRDefault="00F4721E" w:rsidP="00B97D3A">
            <w:pPr>
              <w:tabs>
                <w:tab w:val="left" w:pos="810"/>
              </w:tabs>
              <w:rPr>
                <w:rFonts w:asciiTheme="majorHAnsi" w:hAnsiTheme="majorHAnsi"/>
              </w:rPr>
            </w:pPr>
            <w:r w:rsidRPr="00DB291C">
              <w:rPr>
                <w:rFonts w:asciiTheme="majorHAnsi" w:hAnsiTheme="majorHAnsi"/>
                <w:b/>
              </w:rPr>
              <w:t>Before Class:</w:t>
            </w:r>
            <w:r w:rsidRPr="00DB291C">
              <w:rPr>
                <w:rFonts w:asciiTheme="majorHAnsi" w:hAnsiTheme="majorHAnsi"/>
              </w:rPr>
              <w:t xml:space="preserve"> Prepare to pla</w:t>
            </w:r>
            <w:r w:rsidR="006B6C16">
              <w:rPr>
                <w:rFonts w:asciiTheme="majorHAnsi" w:hAnsiTheme="majorHAnsi"/>
              </w:rPr>
              <w:t>y Tutorial Videos – Videos 1 &amp; 2</w:t>
            </w:r>
          </w:p>
          <w:p w14:paraId="0C6396FC" w14:textId="77777777" w:rsidR="0000324A" w:rsidRDefault="00F4721E" w:rsidP="00B97D3A">
            <w:pPr>
              <w:pStyle w:val="ListParagraph"/>
              <w:tabs>
                <w:tab w:val="left" w:pos="810"/>
              </w:tabs>
              <w:ind w:left="540"/>
              <w:rPr>
                <w:rFonts w:asciiTheme="majorHAnsi" w:hAnsiTheme="majorHAnsi"/>
              </w:rPr>
            </w:pPr>
            <w:r>
              <w:rPr>
                <w:rFonts w:asciiTheme="majorHAnsi" w:hAnsiTheme="majorHAnsi"/>
              </w:rPr>
              <w:t xml:space="preserve">                </w:t>
            </w:r>
            <w:r w:rsidRPr="00D246AE">
              <w:rPr>
                <w:rFonts w:asciiTheme="majorHAnsi" w:hAnsiTheme="majorHAnsi"/>
              </w:rPr>
              <w:t xml:space="preserve">Check to make sure you have </w:t>
            </w:r>
            <w:r w:rsidR="00232B6D">
              <w:rPr>
                <w:rFonts w:asciiTheme="majorHAnsi" w:hAnsiTheme="majorHAnsi"/>
              </w:rPr>
              <w:t>letter sized student pages</w:t>
            </w:r>
          </w:p>
          <w:p w14:paraId="0D0A8C5C" w14:textId="151B7514" w:rsidR="00F4721E" w:rsidRPr="00D246AE" w:rsidRDefault="0000324A" w:rsidP="00B97D3A">
            <w:pPr>
              <w:pStyle w:val="ListParagraph"/>
              <w:tabs>
                <w:tab w:val="left" w:pos="810"/>
              </w:tabs>
              <w:ind w:left="540"/>
              <w:rPr>
                <w:rFonts w:asciiTheme="majorHAnsi" w:hAnsiTheme="majorHAnsi"/>
              </w:rPr>
            </w:pPr>
            <w:r>
              <w:rPr>
                <w:rFonts w:asciiTheme="majorHAnsi" w:hAnsiTheme="majorHAnsi"/>
              </w:rPr>
              <w:t xml:space="preserve">                (Remember that the bold</w:t>
            </w:r>
            <w:bookmarkStart w:id="0" w:name="_GoBack"/>
            <w:bookmarkEnd w:id="0"/>
            <w:r>
              <w:rPr>
                <w:rFonts w:asciiTheme="majorHAnsi" w:hAnsiTheme="majorHAnsi"/>
              </w:rPr>
              <w:t xml:space="preserve"> student pages should be individual assignments)</w:t>
            </w:r>
          </w:p>
          <w:p w14:paraId="68B76DA7" w14:textId="77777777" w:rsidR="00F4721E" w:rsidRPr="00DB291C" w:rsidRDefault="00F4721E" w:rsidP="00B97D3A">
            <w:pPr>
              <w:tabs>
                <w:tab w:val="left" w:pos="810"/>
              </w:tabs>
              <w:rPr>
                <w:rFonts w:asciiTheme="majorHAnsi" w:hAnsiTheme="majorHAnsi"/>
              </w:rPr>
            </w:pPr>
            <w:r>
              <w:rPr>
                <w:rFonts w:asciiTheme="majorHAnsi" w:hAnsiTheme="majorHAnsi"/>
              </w:rPr>
              <w:t xml:space="preserve">                          </w:t>
            </w:r>
            <w:r w:rsidRPr="00DB291C">
              <w:rPr>
                <w:rFonts w:asciiTheme="majorHAnsi" w:hAnsiTheme="majorHAnsi"/>
              </w:rPr>
              <w:t xml:space="preserve">Prepare overheads for class examples and discussion. </w:t>
            </w:r>
          </w:p>
          <w:p w14:paraId="5FF67D67" w14:textId="77777777" w:rsidR="00F4721E" w:rsidRPr="00550B81" w:rsidRDefault="00F4721E" w:rsidP="00B97D3A">
            <w:pPr>
              <w:pStyle w:val="ListParagraph"/>
              <w:ind w:left="0"/>
              <w:rPr>
                <w:rFonts w:asciiTheme="majorHAnsi" w:hAnsiTheme="majorHAnsi"/>
              </w:rPr>
            </w:pPr>
          </w:p>
          <w:p w14:paraId="0E35BB2D" w14:textId="77777777" w:rsidR="00F4721E" w:rsidRPr="00107A48" w:rsidRDefault="00F4721E" w:rsidP="00B97D3A">
            <w:pPr>
              <w:rPr>
                <w:rFonts w:asciiTheme="majorHAnsi" w:hAnsiTheme="majorHAnsi"/>
              </w:rPr>
            </w:pPr>
          </w:p>
          <w:p w14:paraId="3E5A7042" w14:textId="77777777" w:rsidR="00F4721E" w:rsidRPr="00046426" w:rsidRDefault="00F4721E" w:rsidP="00B97D3A">
            <w:pPr>
              <w:ind w:left="-450"/>
              <w:rPr>
                <w:rFonts w:asciiTheme="majorHAnsi" w:hAnsiTheme="majorHAnsi"/>
              </w:rPr>
            </w:pPr>
          </w:p>
        </w:tc>
      </w:tr>
      <w:tr w:rsidR="0000324A" w:rsidRPr="00B27ACF" w14:paraId="45F3CAA1" w14:textId="77777777" w:rsidTr="00B97D3A">
        <w:trPr>
          <w:trHeight w:hRule="exact" w:val="1080"/>
        </w:trPr>
        <w:tc>
          <w:tcPr>
            <w:tcW w:w="14418" w:type="dxa"/>
            <w:gridSpan w:val="2"/>
          </w:tcPr>
          <w:p w14:paraId="024C58B5" w14:textId="77777777" w:rsidR="0000324A" w:rsidRPr="00DB291C" w:rsidRDefault="0000324A" w:rsidP="00B97D3A">
            <w:pPr>
              <w:tabs>
                <w:tab w:val="left" w:pos="810"/>
              </w:tabs>
              <w:rPr>
                <w:rFonts w:asciiTheme="majorHAnsi" w:hAnsiTheme="majorHAnsi"/>
                <w:b/>
              </w:rPr>
            </w:pPr>
          </w:p>
        </w:tc>
      </w:tr>
    </w:tbl>
    <w:p w14:paraId="1D5C8F05" w14:textId="77777777" w:rsidR="00F4721E" w:rsidRDefault="00F4721E" w:rsidP="00F4721E">
      <w:pPr>
        <w:rPr>
          <w:b/>
          <w:i/>
          <w:sz w:val="32"/>
          <w:szCs w:val="32"/>
          <w:u w:val="single"/>
        </w:rPr>
      </w:pPr>
    </w:p>
    <w:p w14:paraId="02E7817F" w14:textId="77777777" w:rsidR="00F4721E" w:rsidRPr="000647F7" w:rsidRDefault="00F4721E" w:rsidP="00F4721E">
      <w:pPr>
        <w:rPr>
          <w:b/>
          <w:i/>
          <w:sz w:val="32"/>
          <w:szCs w:val="32"/>
          <w:u w:val="single"/>
        </w:rPr>
      </w:pPr>
    </w:p>
    <w:p w14:paraId="5992D3B4" w14:textId="77777777" w:rsidR="00F4721E" w:rsidRDefault="00F4721E" w:rsidP="00F4721E">
      <w:pPr>
        <w:ind w:left="3600" w:firstLine="720"/>
        <w:rPr>
          <w:rFonts w:asciiTheme="majorHAnsi" w:hAnsiTheme="majorHAnsi"/>
          <w:b/>
          <w:i/>
          <w:sz w:val="28"/>
          <w:szCs w:val="28"/>
        </w:rPr>
      </w:pPr>
    </w:p>
    <w:p w14:paraId="065F8DFA" w14:textId="77777777" w:rsidR="00F4721E" w:rsidRDefault="00F4721E" w:rsidP="00F4721E">
      <w:pPr>
        <w:ind w:left="3600" w:firstLine="720"/>
        <w:rPr>
          <w:rFonts w:asciiTheme="majorHAnsi" w:hAnsiTheme="majorHAnsi"/>
          <w:b/>
          <w:i/>
          <w:sz w:val="28"/>
          <w:szCs w:val="28"/>
        </w:rPr>
      </w:pPr>
    </w:p>
    <w:p w14:paraId="01527D9C" w14:textId="77777777" w:rsidR="00F4721E" w:rsidRPr="00482FB6" w:rsidRDefault="00F4721E" w:rsidP="00F4721E">
      <w:pPr>
        <w:rPr>
          <w:rFonts w:asciiTheme="majorHAnsi" w:hAnsiTheme="majorHAnsi"/>
          <w:b/>
          <w:i/>
          <w:sz w:val="28"/>
          <w:szCs w:val="28"/>
        </w:rPr>
      </w:pPr>
    </w:p>
    <w:sectPr w:rsidR="00F4721E" w:rsidRPr="00482FB6" w:rsidSect="0055298F">
      <w:headerReference w:type="default" r:id="rId8"/>
      <w:pgSz w:w="15840" w:h="12240" w:orient="landscape"/>
      <w:pgMar w:top="54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CA4A4" w14:textId="77777777" w:rsidR="009D677C" w:rsidRDefault="009D677C" w:rsidP="00335EA8">
      <w:r>
        <w:separator/>
      </w:r>
    </w:p>
  </w:endnote>
  <w:endnote w:type="continuationSeparator" w:id="0">
    <w:p w14:paraId="59543DB1" w14:textId="77777777" w:rsidR="009D677C" w:rsidRDefault="009D677C" w:rsidP="0033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4FDAF" w14:textId="77777777" w:rsidR="009D677C" w:rsidRDefault="009D677C" w:rsidP="00335EA8">
      <w:r>
        <w:separator/>
      </w:r>
    </w:p>
  </w:footnote>
  <w:footnote w:type="continuationSeparator" w:id="0">
    <w:p w14:paraId="29A28EFB" w14:textId="77777777" w:rsidR="009D677C" w:rsidRDefault="009D677C" w:rsidP="00335E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2" w:type="pct"/>
      <w:tblInd w:w="-605" w:type="dxa"/>
      <w:tblBorders>
        <w:bottom w:val="doub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5946"/>
      <w:gridCol w:w="7182"/>
      <w:gridCol w:w="516"/>
    </w:tblGrid>
    <w:tr w:rsidR="009D677C" w14:paraId="1B74AE35" w14:textId="77777777" w:rsidTr="00BE63D7">
      <w:tc>
        <w:tcPr>
          <w:tcW w:w="2179" w:type="pct"/>
          <w:vAlign w:val="bottom"/>
        </w:tcPr>
        <w:p w14:paraId="2BB26EE0" w14:textId="77777777" w:rsidR="009D677C" w:rsidRPr="002C12EB" w:rsidRDefault="009D677C" w:rsidP="00F86442">
          <w:pPr>
            <w:pStyle w:val="Header"/>
            <w:rPr>
              <w:rFonts w:ascii="Calibri" w:hAnsi="Calibri"/>
              <w:bCs/>
              <w:noProof/>
              <w:color w:val="000000" w:themeColor="text1"/>
              <w:sz w:val="32"/>
              <w:szCs w:val="32"/>
            </w:rPr>
          </w:pPr>
          <w:r w:rsidRPr="00F26952">
            <w:rPr>
              <w:rFonts w:ascii="Calibri" w:hAnsi="Calibri"/>
              <w:b/>
              <w:bCs/>
              <w:color w:val="000000" w:themeColor="text1"/>
              <w:sz w:val="32"/>
              <w:szCs w:val="32"/>
            </w:rPr>
            <w:t>Teacher Edition</w:t>
          </w:r>
          <w:r w:rsidRPr="002C12EB">
            <w:rPr>
              <w:rFonts w:ascii="Calibri" w:hAnsi="Calibri"/>
              <w:b/>
              <w:bCs/>
              <w:color w:val="000000" w:themeColor="text1"/>
              <w:sz w:val="32"/>
              <w:szCs w:val="32"/>
            </w:rPr>
            <w:t xml:space="preserve"> </w:t>
          </w:r>
        </w:p>
      </w:tc>
      <w:tc>
        <w:tcPr>
          <w:tcW w:w="2632" w:type="pct"/>
          <w:vAlign w:val="bottom"/>
        </w:tcPr>
        <w:p w14:paraId="77545632" w14:textId="689CD103" w:rsidR="009D677C" w:rsidRPr="00F26952" w:rsidRDefault="009D677C" w:rsidP="00335EA8">
          <w:pPr>
            <w:pStyle w:val="Header"/>
            <w:jc w:val="right"/>
            <w:rPr>
              <w:rFonts w:ascii="Calibri" w:hAnsi="Calibri"/>
              <w:bCs/>
              <w:noProof/>
              <w:color w:val="000000" w:themeColor="text1"/>
              <w:sz w:val="32"/>
              <w:szCs w:val="32"/>
            </w:rPr>
          </w:pPr>
          <w:r>
            <w:rPr>
              <w:rFonts w:ascii="Calibri" w:hAnsi="Calibri"/>
              <w:b/>
              <w:bCs/>
              <w:color w:val="000000" w:themeColor="text1"/>
              <w:sz w:val="32"/>
              <w:szCs w:val="32"/>
            </w:rPr>
            <w:t>Tutorial</w:t>
          </w:r>
          <w:r w:rsidRPr="00F26952">
            <w:rPr>
              <w:rFonts w:ascii="Calibri" w:hAnsi="Calibri"/>
              <w:b/>
              <w:bCs/>
              <w:color w:val="000000" w:themeColor="text1"/>
              <w:sz w:val="32"/>
              <w:szCs w:val="32"/>
            </w:rPr>
            <w:t>:</w:t>
          </w:r>
          <w:r>
            <w:rPr>
              <w:rFonts w:ascii="Calibri" w:hAnsi="Calibri"/>
              <w:b/>
              <w:bCs/>
              <w:color w:val="000000" w:themeColor="text1"/>
              <w:sz w:val="32"/>
              <w:szCs w:val="32"/>
            </w:rPr>
            <w:t xml:space="preserve"> Scientific Argument</w:t>
          </w:r>
        </w:p>
      </w:tc>
      <w:tc>
        <w:tcPr>
          <w:tcW w:w="189" w:type="pct"/>
          <w:shd w:val="clear" w:color="auto" w:fill="808080" w:themeFill="background1" w:themeFillShade="80"/>
          <w:vAlign w:val="center"/>
        </w:tcPr>
        <w:p w14:paraId="797BBFA9" w14:textId="77777777" w:rsidR="009D677C" w:rsidRDefault="009D677C" w:rsidP="00335EA8">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68643E">
            <w:rPr>
              <w:rFonts w:ascii="Calibri" w:hAnsi="Calibri"/>
              <w:b/>
              <w:noProof/>
              <w:color w:val="FFFFFF" w:themeColor="background1"/>
            </w:rPr>
            <w:t>1</w:t>
          </w:r>
          <w:r w:rsidRPr="00124693">
            <w:rPr>
              <w:rFonts w:ascii="Calibri" w:hAnsi="Calibri"/>
              <w:b/>
              <w:color w:val="FFFFFF" w:themeColor="background1"/>
            </w:rPr>
            <w:fldChar w:fldCharType="end"/>
          </w:r>
        </w:p>
      </w:tc>
    </w:tr>
  </w:tbl>
  <w:p w14:paraId="664BEBD0" w14:textId="77777777" w:rsidR="009D677C" w:rsidRDefault="009D67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CF4"/>
    <w:multiLevelType w:val="hybridMultilevel"/>
    <w:tmpl w:val="6F9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13975"/>
    <w:multiLevelType w:val="hybridMultilevel"/>
    <w:tmpl w:val="EEE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F6074"/>
    <w:multiLevelType w:val="hybridMultilevel"/>
    <w:tmpl w:val="166A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36B41"/>
    <w:multiLevelType w:val="hybridMultilevel"/>
    <w:tmpl w:val="8CDEA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0A36E7"/>
    <w:multiLevelType w:val="hybridMultilevel"/>
    <w:tmpl w:val="E444A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145C7F"/>
    <w:multiLevelType w:val="hybridMultilevel"/>
    <w:tmpl w:val="FEA20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17499E"/>
    <w:multiLevelType w:val="hybridMultilevel"/>
    <w:tmpl w:val="C7C6AAB2"/>
    <w:lvl w:ilvl="0" w:tplc="BD44736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538AB"/>
    <w:multiLevelType w:val="hybridMultilevel"/>
    <w:tmpl w:val="16843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B12D09"/>
    <w:multiLevelType w:val="hybridMultilevel"/>
    <w:tmpl w:val="AA5AAB1E"/>
    <w:lvl w:ilvl="0" w:tplc="5C386522">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03F5FD4"/>
    <w:multiLevelType w:val="hybridMultilevel"/>
    <w:tmpl w:val="0B7E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065B6"/>
    <w:multiLevelType w:val="hybridMultilevel"/>
    <w:tmpl w:val="6DB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4105D"/>
    <w:multiLevelType w:val="hybridMultilevel"/>
    <w:tmpl w:val="C2BE6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A74F10"/>
    <w:multiLevelType w:val="hybridMultilevel"/>
    <w:tmpl w:val="BA06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3D3151"/>
    <w:multiLevelType w:val="hybridMultilevel"/>
    <w:tmpl w:val="61AA3C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65D90D8C"/>
    <w:multiLevelType w:val="hybridMultilevel"/>
    <w:tmpl w:val="D988BE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270" w:hanging="360"/>
      </w:pPr>
      <w:rPr>
        <w:rFonts w:ascii="Courier New" w:hAnsi="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5">
    <w:nsid w:val="6D577BC2"/>
    <w:multiLevelType w:val="hybridMultilevel"/>
    <w:tmpl w:val="0CF09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F707C"/>
    <w:multiLevelType w:val="hybridMultilevel"/>
    <w:tmpl w:val="3D16DF7C"/>
    <w:lvl w:ilvl="0" w:tplc="2D2A345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3"/>
  </w:num>
  <w:num w:numId="4">
    <w:abstractNumId w:val="14"/>
  </w:num>
  <w:num w:numId="5">
    <w:abstractNumId w:val="12"/>
  </w:num>
  <w:num w:numId="6">
    <w:abstractNumId w:val="7"/>
  </w:num>
  <w:num w:numId="7">
    <w:abstractNumId w:val="8"/>
  </w:num>
  <w:num w:numId="8">
    <w:abstractNumId w:val="0"/>
  </w:num>
  <w:num w:numId="9">
    <w:abstractNumId w:val="13"/>
  </w:num>
  <w:num w:numId="10">
    <w:abstractNumId w:val="6"/>
  </w:num>
  <w:num w:numId="11">
    <w:abstractNumId w:val="9"/>
  </w:num>
  <w:num w:numId="12">
    <w:abstractNumId w:val="15"/>
  </w:num>
  <w:num w:numId="13">
    <w:abstractNumId w:val="4"/>
  </w:num>
  <w:num w:numId="14">
    <w:abstractNumId w:val="11"/>
  </w:num>
  <w:num w:numId="15">
    <w:abstractNumId w:val="1"/>
  </w:num>
  <w:num w:numId="16">
    <w:abstractNumId w:val="2"/>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A8"/>
    <w:rsid w:val="0000324A"/>
    <w:rsid w:val="000063CB"/>
    <w:rsid w:val="00065B08"/>
    <w:rsid w:val="00065D98"/>
    <w:rsid w:val="00074163"/>
    <w:rsid w:val="00076581"/>
    <w:rsid w:val="00086F06"/>
    <w:rsid w:val="000C5A25"/>
    <w:rsid w:val="00111384"/>
    <w:rsid w:val="00113093"/>
    <w:rsid w:val="001626BB"/>
    <w:rsid w:val="00176290"/>
    <w:rsid w:val="00195C88"/>
    <w:rsid w:val="00197E85"/>
    <w:rsid w:val="001C2F0F"/>
    <w:rsid w:val="00220575"/>
    <w:rsid w:val="0022795C"/>
    <w:rsid w:val="00232B6D"/>
    <w:rsid w:val="002512FB"/>
    <w:rsid w:val="00281853"/>
    <w:rsid w:val="00292C07"/>
    <w:rsid w:val="0032698D"/>
    <w:rsid w:val="00335EA8"/>
    <w:rsid w:val="00341EB4"/>
    <w:rsid w:val="00374A55"/>
    <w:rsid w:val="003E3ABF"/>
    <w:rsid w:val="003F229B"/>
    <w:rsid w:val="00440CC0"/>
    <w:rsid w:val="004461CA"/>
    <w:rsid w:val="0046143C"/>
    <w:rsid w:val="00471801"/>
    <w:rsid w:val="00482FB6"/>
    <w:rsid w:val="00491737"/>
    <w:rsid w:val="004B4355"/>
    <w:rsid w:val="004B4DFC"/>
    <w:rsid w:val="004C7DB4"/>
    <w:rsid w:val="00501924"/>
    <w:rsid w:val="00503D94"/>
    <w:rsid w:val="00506B76"/>
    <w:rsid w:val="00515C4F"/>
    <w:rsid w:val="00541657"/>
    <w:rsid w:val="0055298F"/>
    <w:rsid w:val="00553574"/>
    <w:rsid w:val="0056512F"/>
    <w:rsid w:val="00593B6F"/>
    <w:rsid w:val="00595447"/>
    <w:rsid w:val="005B0B86"/>
    <w:rsid w:val="005E06B2"/>
    <w:rsid w:val="005F6B70"/>
    <w:rsid w:val="00632641"/>
    <w:rsid w:val="006450E7"/>
    <w:rsid w:val="00647360"/>
    <w:rsid w:val="00653CC5"/>
    <w:rsid w:val="006648A3"/>
    <w:rsid w:val="00665418"/>
    <w:rsid w:val="0068643E"/>
    <w:rsid w:val="00687931"/>
    <w:rsid w:val="006B3251"/>
    <w:rsid w:val="006B4902"/>
    <w:rsid w:val="006B6C16"/>
    <w:rsid w:val="00702D56"/>
    <w:rsid w:val="007578E0"/>
    <w:rsid w:val="007841A8"/>
    <w:rsid w:val="00794C92"/>
    <w:rsid w:val="007B5B05"/>
    <w:rsid w:val="007B7101"/>
    <w:rsid w:val="007C3416"/>
    <w:rsid w:val="007C7141"/>
    <w:rsid w:val="007F5522"/>
    <w:rsid w:val="0080225D"/>
    <w:rsid w:val="00803C49"/>
    <w:rsid w:val="00822052"/>
    <w:rsid w:val="00837BA5"/>
    <w:rsid w:val="00867999"/>
    <w:rsid w:val="008808C9"/>
    <w:rsid w:val="008814AD"/>
    <w:rsid w:val="00891490"/>
    <w:rsid w:val="008A0373"/>
    <w:rsid w:val="008A10CE"/>
    <w:rsid w:val="008C1404"/>
    <w:rsid w:val="008F0786"/>
    <w:rsid w:val="009002AF"/>
    <w:rsid w:val="009060AC"/>
    <w:rsid w:val="0092343C"/>
    <w:rsid w:val="009352DF"/>
    <w:rsid w:val="00941B00"/>
    <w:rsid w:val="00951495"/>
    <w:rsid w:val="00954E35"/>
    <w:rsid w:val="0095518D"/>
    <w:rsid w:val="00955A2D"/>
    <w:rsid w:val="00966968"/>
    <w:rsid w:val="00986D8C"/>
    <w:rsid w:val="009B27C4"/>
    <w:rsid w:val="009D677C"/>
    <w:rsid w:val="00A02452"/>
    <w:rsid w:val="00A27EEB"/>
    <w:rsid w:val="00A47C50"/>
    <w:rsid w:val="00A70B5E"/>
    <w:rsid w:val="00A847E6"/>
    <w:rsid w:val="00A853F6"/>
    <w:rsid w:val="00A93889"/>
    <w:rsid w:val="00AC0648"/>
    <w:rsid w:val="00AC46FA"/>
    <w:rsid w:val="00B007C7"/>
    <w:rsid w:val="00B02F7D"/>
    <w:rsid w:val="00B449BC"/>
    <w:rsid w:val="00B50BA1"/>
    <w:rsid w:val="00B53A55"/>
    <w:rsid w:val="00B70D46"/>
    <w:rsid w:val="00B924CE"/>
    <w:rsid w:val="00B949A4"/>
    <w:rsid w:val="00B9549A"/>
    <w:rsid w:val="00B97D3A"/>
    <w:rsid w:val="00BA2201"/>
    <w:rsid w:val="00BE120F"/>
    <w:rsid w:val="00BE63D7"/>
    <w:rsid w:val="00C67440"/>
    <w:rsid w:val="00C71227"/>
    <w:rsid w:val="00C85FE0"/>
    <w:rsid w:val="00C959FA"/>
    <w:rsid w:val="00C9743C"/>
    <w:rsid w:val="00CA50F0"/>
    <w:rsid w:val="00CB686C"/>
    <w:rsid w:val="00CC4FE7"/>
    <w:rsid w:val="00CD0141"/>
    <w:rsid w:val="00CF7212"/>
    <w:rsid w:val="00D02371"/>
    <w:rsid w:val="00D27BA1"/>
    <w:rsid w:val="00D37A2D"/>
    <w:rsid w:val="00D442F7"/>
    <w:rsid w:val="00D448C3"/>
    <w:rsid w:val="00D5781A"/>
    <w:rsid w:val="00D75C2C"/>
    <w:rsid w:val="00D9477A"/>
    <w:rsid w:val="00D949B1"/>
    <w:rsid w:val="00DB53D6"/>
    <w:rsid w:val="00DC0C5B"/>
    <w:rsid w:val="00DC6C23"/>
    <w:rsid w:val="00DE0D9E"/>
    <w:rsid w:val="00DE41CC"/>
    <w:rsid w:val="00E039C3"/>
    <w:rsid w:val="00E1293B"/>
    <w:rsid w:val="00E622E7"/>
    <w:rsid w:val="00E76D8E"/>
    <w:rsid w:val="00E82540"/>
    <w:rsid w:val="00E85E8E"/>
    <w:rsid w:val="00E8690D"/>
    <w:rsid w:val="00E95B16"/>
    <w:rsid w:val="00EB3609"/>
    <w:rsid w:val="00ED4104"/>
    <w:rsid w:val="00ED6470"/>
    <w:rsid w:val="00EE65CB"/>
    <w:rsid w:val="00EF2FFA"/>
    <w:rsid w:val="00EF7818"/>
    <w:rsid w:val="00F124F7"/>
    <w:rsid w:val="00F14495"/>
    <w:rsid w:val="00F22348"/>
    <w:rsid w:val="00F4721E"/>
    <w:rsid w:val="00F76FE9"/>
    <w:rsid w:val="00F86442"/>
    <w:rsid w:val="00FA11AA"/>
    <w:rsid w:val="00FA1D9D"/>
    <w:rsid w:val="00FA7DB2"/>
    <w:rsid w:val="00FB222F"/>
    <w:rsid w:val="00FB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ED6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02"/>
    <w:rPr>
      <w:lang w:eastAsia="en-US"/>
    </w:rPr>
  </w:style>
  <w:style w:type="paragraph" w:styleId="Heading3">
    <w:name w:val="heading 3"/>
    <w:basedOn w:val="Normal"/>
    <w:next w:val="Normal"/>
    <w:link w:val="Heading3Char"/>
    <w:uiPriority w:val="9"/>
    <w:unhideWhenUsed/>
    <w:qFormat/>
    <w:rsid w:val="00195C88"/>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A8"/>
    <w:pPr>
      <w:tabs>
        <w:tab w:val="center" w:pos="4320"/>
        <w:tab w:val="right" w:pos="8640"/>
      </w:tabs>
    </w:pPr>
  </w:style>
  <w:style w:type="character" w:customStyle="1" w:styleId="HeaderChar">
    <w:name w:val="Header Char"/>
    <w:basedOn w:val="DefaultParagraphFont"/>
    <w:link w:val="Header"/>
    <w:uiPriority w:val="99"/>
    <w:rsid w:val="00335EA8"/>
  </w:style>
  <w:style w:type="paragraph" w:styleId="Footer">
    <w:name w:val="footer"/>
    <w:basedOn w:val="Normal"/>
    <w:link w:val="FooterChar"/>
    <w:uiPriority w:val="99"/>
    <w:unhideWhenUsed/>
    <w:rsid w:val="00335EA8"/>
    <w:pPr>
      <w:tabs>
        <w:tab w:val="center" w:pos="4320"/>
        <w:tab w:val="right" w:pos="8640"/>
      </w:tabs>
    </w:pPr>
  </w:style>
  <w:style w:type="character" w:customStyle="1" w:styleId="FooterChar">
    <w:name w:val="Footer Char"/>
    <w:basedOn w:val="DefaultParagraphFont"/>
    <w:link w:val="Footer"/>
    <w:uiPriority w:val="99"/>
    <w:rsid w:val="00335EA8"/>
  </w:style>
  <w:style w:type="table" w:styleId="TableGrid">
    <w:name w:val="Table Grid"/>
    <w:basedOn w:val="TableNormal"/>
    <w:uiPriority w:val="59"/>
    <w:rsid w:val="00335EA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BA1"/>
    <w:pPr>
      <w:ind w:left="720"/>
      <w:contextualSpacing/>
    </w:pPr>
  </w:style>
  <w:style w:type="character" w:customStyle="1" w:styleId="Heading3Char">
    <w:name w:val="Heading 3 Char"/>
    <w:basedOn w:val="DefaultParagraphFont"/>
    <w:link w:val="Heading3"/>
    <w:uiPriority w:val="9"/>
    <w:rsid w:val="00195C8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71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22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02"/>
    <w:rPr>
      <w:lang w:eastAsia="en-US"/>
    </w:rPr>
  </w:style>
  <w:style w:type="paragraph" w:styleId="Heading3">
    <w:name w:val="heading 3"/>
    <w:basedOn w:val="Normal"/>
    <w:next w:val="Normal"/>
    <w:link w:val="Heading3Char"/>
    <w:uiPriority w:val="9"/>
    <w:unhideWhenUsed/>
    <w:qFormat/>
    <w:rsid w:val="00195C88"/>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A8"/>
    <w:pPr>
      <w:tabs>
        <w:tab w:val="center" w:pos="4320"/>
        <w:tab w:val="right" w:pos="8640"/>
      </w:tabs>
    </w:pPr>
  </w:style>
  <w:style w:type="character" w:customStyle="1" w:styleId="HeaderChar">
    <w:name w:val="Header Char"/>
    <w:basedOn w:val="DefaultParagraphFont"/>
    <w:link w:val="Header"/>
    <w:uiPriority w:val="99"/>
    <w:rsid w:val="00335EA8"/>
  </w:style>
  <w:style w:type="paragraph" w:styleId="Footer">
    <w:name w:val="footer"/>
    <w:basedOn w:val="Normal"/>
    <w:link w:val="FooterChar"/>
    <w:uiPriority w:val="99"/>
    <w:unhideWhenUsed/>
    <w:rsid w:val="00335EA8"/>
    <w:pPr>
      <w:tabs>
        <w:tab w:val="center" w:pos="4320"/>
        <w:tab w:val="right" w:pos="8640"/>
      </w:tabs>
    </w:pPr>
  </w:style>
  <w:style w:type="character" w:customStyle="1" w:styleId="FooterChar">
    <w:name w:val="Footer Char"/>
    <w:basedOn w:val="DefaultParagraphFont"/>
    <w:link w:val="Footer"/>
    <w:uiPriority w:val="99"/>
    <w:rsid w:val="00335EA8"/>
  </w:style>
  <w:style w:type="table" w:styleId="TableGrid">
    <w:name w:val="Table Grid"/>
    <w:basedOn w:val="TableNormal"/>
    <w:uiPriority w:val="59"/>
    <w:rsid w:val="00335EA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BA1"/>
    <w:pPr>
      <w:ind w:left="720"/>
      <w:contextualSpacing/>
    </w:pPr>
  </w:style>
  <w:style w:type="character" w:customStyle="1" w:styleId="Heading3Char">
    <w:name w:val="Heading 3 Char"/>
    <w:basedOn w:val="DefaultParagraphFont"/>
    <w:link w:val="Heading3"/>
    <w:uiPriority w:val="9"/>
    <w:rsid w:val="00195C8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71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22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34920">
      <w:bodyDiv w:val="1"/>
      <w:marLeft w:val="0"/>
      <w:marRight w:val="0"/>
      <w:marTop w:val="0"/>
      <w:marBottom w:val="0"/>
      <w:divBdr>
        <w:top w:val="none" w:sz="0" w:space="0" w:color="auto"/>
        <w:left w:val="none" w:sz="0" w:space="0" w:color="auto"/>
        <w:bottom w:val="none" w:sz="0" w:space="0" w:color="auto"/>
        <w:right w:val="none" w:sz="0" w:space="0" w:color="auto"/>
      </w:divBdr>
    </w:div>
    <w:div w:id="1220361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7474</Characters>
  <Application>Microsoft Macintosh Word</Application>
  <DocSecurity>0</DocSecurity>
  <Lines>62</Lines>
  <Paragraphs>17</Paragraphs>
  <ScaleCrop>false</ScaleCrop>
  <Company>Georgia Institute of Technology</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Anna Newsome</dc:creator>
  <cp:keywords/>
  <dc:description/>
  <cp:lastModifiedBy>J Koval</cp:lastModifiedBy>
  <cp:revision>2</cp:revision>
  <cp:lastPrinted>2013-10-03T15:39:00Z</cp:lastPrinted>
  <dcterms:created xsi:type="dcterms:W3CDTF">2014-07-23T20:32:00Z</dcterms:created>
  <dcterms:modified xsi:type="dcterms:W3CDTF">2014-07-23T20:32:00Z</dcterms:modified>
</cp:coreProperties>
</file>